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938" w:type="dxa"/>
        <w:tblInd w:w="959" w:type="dxa"/>
        <w:tblLook w:val="04A0" w:firstRow="1" w:lastRow="0" w:firstColumn="1" w:lastColumn="0" w:noHBand="0" w:noVBand="1"/>
      </w:tblPr>
      <w:tblGrid>
        <w:gridCol w:w="7938"/>
      </w:tblGrid>
      <w:tr w:rsidR="00551E1E" w:rsidRPr="00C5418C" w14:paraId="362ECC39" w14:textId="77777777" w:rsidTr="0066433B">
        <w:trPr>
          <w:trHeight w:val="4264"/>
        </w:trPr>
        <w:tc>
          <w:tcPr>
            <w:tcW w:w="7938" w:type="dxa"/>
            <w:shd w:val="clear" w:color="auto" w:fill="auto"/>
          </w:tcPr>
          <w:p w14:paraId="791BAFA9" w14:textId="77777777" w:rsidR="00D90DB6" w:rsidRPr="00C5418C" w:rsidRDefault="00FD48FF" w:rsidP="00253B41">
            <w:pPr>
              <w:ind w:left="720" w:hanging="720"/>
              <w:jc w:val="center"/>
              <w:rPr>
                <w:lang w:val="es-ES"/>
              </w:rPr>
            </w:pPr>
            <w:bookmarkStart w:id="0" w:name="_Toc403118240"/>
            <w:bookmarkStart w:id="1" w:name="_Toc417463579"/>
            <w:r w:rsidRPr="00C5418C">
              <w:rPr>
                <w:noProof/>
                <w:lang w:val="es-ES" w:eastAsia="es-ES"/>
              </w:rPr>
              <w:drawing>
                <wp:inline distT="0" distB="0" distL="0" distR="0" wp14:anchorId="2433AFE0" wp14:editId="6DEEF73E">
                  <wp:extent cx="4035425" cy="1970405"/>
                  <wp:effectExtent l="0" t="0" r="3175" b="0"/>
                  <wp:docPr id="14" name="Imagen 5" descr="logo CTEAJE nuevo 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TEAJE nuevo C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5425" cy="1970405"/>
                          </a:xfrm>
                          <a:prstGeom prst="rect">
                            <a:avLst/>
                          </a:prstGeom>
                          <a:noFill/>
                          <a:ln>
                            <a:noFill/>
                          </a:ln>
                        </pic:spPr>
                      </pic:pic>
                    </a:graphicData>
                  </a:graphic>
                </wp:inline>
              </w:drawing>
            </w:r>
          </w:p>
        </w:tc>
      </w:tr>
      <w:tr w:rsidR="00575092" w:rsidRPr="00C5418C" w14:paraId="693ED65C" w14:textId="77777777" w:rsidTr="001B4D08">
        <w:tc>
          <w:tcPr>
            <w:tcW w:w="7938" w:type="dxa"/>
            <w:tcBorders>
              <w:left w:val="single" w:sz="18" w:space="0" w:color="1F497D"/>
            </w:tcBorders>
            <w:shd w:val="clear" w:color="auto" w:fill="auto"/>
          </w:tcPr>
          <w:p w14:paraId="3C5D7ADA" w14:textId="77777777" w:rsidR="00D90DB6" w:rsidRPr="00C5418C" w:rsidRDefault="00D90DB6" w:rsidP="00D04A77">
            <w:pPr>
              <w:rPr>
                <w:color w:val="1F497D"/>
                <w:lang w:val="es-ES"/>
              </w:rPr>
            </w:pPr>
          </w:p>
        </w:tc>
      </w:tr>
      <w:tr w:rsidR="00575092" w:rsidRPr="00612D49" w14:paraId="192A4EED" w14:textId="77777777" w:rsidTr="001B4D08">
        <w:tc>
          <w:tcPr>
            <w:tcW w:w="7938" w:type="dxa"/>
            <w:tcBorders>
              <w:left w:val="single" w:sz="18" w:space="0" w:color="1F497D"/>
            </w:tcBorders>
            <w:shd w:val="clear" w:color="auto" w:fill="auto"/>
          </w:tcPr>
          <w:p w14:paraId="2AB2671B" w14:textId="77777777" w:rsidR="00D90DB6" w:rsidRPr="00C5418C" w:rsidRDefault="004641DD" w:rsidP="001B4D08">
            <w:pPr>
              <w:pStyle w:val="CuadroSyC"/>
              <w:ind w:left="459"/>
              <w:rPr>
                <w:rFonts w:ascii="Arial Narrow" w:hAnsi="Arial Narrow"/>
                <w:color w:val="0B5294"/>
                <w:sz w:val="32"/>
              </w:rPr>
            </w:pPr>
            <w:r>
              <w:rPr>
                <w:rFonts w:ascii="Arial Narrow" w:hAnsi="Arial Narrow"/>
                <w:color w:val="0B5294"/>
                <w:sz w:val="32"/>
              </w:rPr>
              <w:t xml:space="preserve">Manual </w:t>
            </w:r>
            <w:r w:rsidR="00B4474C" w:rsidRPr="00C5418C">
              <w:rPr>
                <w:rFonts w:ascii="Arial Narrow" w:hAnsi="Arial Narrow"/>
                <w:color w:val="0B5294"/>
                <w:sz w:val="32"/>
              </w:rPr>
              <w:t xml:space="preserve">Buenas Prácticas para la presentación electrónica de escritos a través de </w:t>
            </w:r>
            <w:proofErr w:type="spellStart"/>
            <w:r w:rsidR="00B4474C" w:rsidRPr="00C5418C">
              <w:rPr>
                <w:rFonts w:ascii="Arial Narrow" w:hAnsi="Arial Narrow"/>
                <w:color w:val="0B5294"/>
                <w:sz w:val="32"/>
              </w:rPr>
              <w:t>LexNET</w:t>
            </w:r>
            <w:proofErr w:type="spellEnd"/>
          </w:p>
        </w:tc>
      </w:tr>
      <w:tr w:rsidR="00575092" w:rsidRPr="00612D49" w14:paraId="571EE9B9" w14:textId="77777777" w:rsidTr="001B4D08">
        <w:tc>
          <w:tcPr>
            <w:tcW w:w="7938" w:type="dxa"/>
            <w:tcBorders>
              <w:left w:val="single" w:sz="18" w:space="0" w:color="1F497D"/>
            </w:tcBorders>
            <w:shd w:val="clear" w:color="auto" w:fill="auto"/>
          </w:tcPr>
          <w:p w14:paraId="0722A4F4" w14:textId="77777777" w:rsidR="00D90DB6" w:rsidRPr="00C5418C" w:rsidRDefault="00B4474C" w:rsidP="001B4D08">
            <w:pPr>
              <w:pStyle w:val="CuadroTitulo"/>
              <w:ind w:left="459"/>
              <w:rPr>
                <w:rFonts w:ascii="Arial Narrow" w:hAnsi="Arial Narrow"/>
                <w:color w:val="0B5294"/>
                <w:sz w:val="32"/>
              </w:rPr>
            </w:pPr>
            <w:r w:rsidRPr="00C5418C">
              <w:rPr>
                <w:rFonts w:ascii="Arial Narrow" w:hAnsi="Arial Narrow"/>
                <w:color w:val="0B5294"/>
                <w:sz w:val="32"/>
              </w:rPr>
              <w:t>Grupo de Trabajo de Procuradores</w:t>
            </w:r>
          </w:p>
        </w:tc>
      </w:tr>
      <w:tr w:rsidR="00575092" w:rsidRPr="00C5418C" w14:paraId="326683D6" w14:textId="77777777" w:rsidTr="001B4D08">
        <w:trPr>
          <w:trHeight w:val="2451"/>
        </w:trPr>
        <w:tc>
          <w:tcPr>
            <w:tcW w:w="7938" w:type="dxa"/>
            <w:tcBorders>
              <w:left w:val="single" w:sz="18" w:space="0" w:color="1F497D"/>
            </w:tcBorders>
            <w:shd w:val="clear" w:color="auto" w:fill="auto"/>
            <w:vAlign w:val="bottom"/>
          </w:tcPr>
          <w:p w14:paraId="119F96BD" w14:textId="59407CE5" w:rsidR="00D90DB6" w:rsidRPr="00C5418C" w:rsidRDefault="00B378B5" w:rsidP="00410168">
            <w:pPr>
              <w:ind w:left="4248" w:firstLine="708"/>
              <w:jc w:val="right"/>
              <w:rPr>
                <w:color w:val="0B5294"/>
                <w:sz w:val="32"/>
              </w:rPr>
            </w:pPr>
            <w:r>
              <w:rPr>
                <w:b/>
                <w:color w:val="0B5294"/>
                <w:sz w:val="32"/>
                <w:lang w:val="es-ES"/>
              </w:rPr>
              <w:t>Noviembre</w:t>
            </w:r>
            <w:r w:rsidR="00B4474C" w:rsidRPr="00C5418C">
              <w:rPr>
                <w:b/>
                <w:color w:val="0B5294"/>
                <w:sz w:val="32"/>
                <w:lang w:val="es-ES"/>
              </w:rPr>
              <w:t xml:space="preserve"> 201</w:t>
            </w:r>
            <w:r w:rsidR="00410168">
              <w:rPr>
                <w:b/>
                <w:color w:val="0B5294"/>
                <w:sz w:val="32"/>
                <w:lang w:val="es-ES"/>
              </w:rPr>
              <w:t>8</w:t>
            </w:r>
          </w:p>
        </w:tc>
      </w:tr>
    </w:tbl>
    <w:p w14:paraId="21DC84E8" w14:textId="77777777" w:rsidR="00912923" w:rsidRPr="00C5418C" w:rsidRDefault="00EF5E96" w:rsidP="006D5844">
      <w:pPr>
        <w:spacing w:before="240"/>
        <w:rPr>
          <w:lang w:val="es-ES"/>
        </w:rPr>
      </w:pPr>
      <w:bookmarkStart w:id="2" w:name="_Toc417463580"/>
      <w:bookmarkEnd w:id="0"/>
      <w:bookmarkEnd w:id="1"/>
      <w:bookmarkEnd w:id="2"/>
      <w:r w:rsidRPr="00C5418C">
        <w:rPr>
          <w:lang w:val="es-ES"/>
        </w:rPr>
        <w:br w:type="page"/>
      </w:r>
    </w:p>
    <w:p w14:paraId="23E37BCB" w14:textId="77777777" w:rsidR="00912923" w:rsidRPr="00C5418C" w:rsidRDefault="00912923" w:rsidP="006D5844">
      <w:pPr>
        <w:spacing w:before="240"/>
        <w:rPr>
          <w:lang w:val="es-ES"/>
        </w:rPr>
      </w:pPr>
    </w:p>
    <w:p w14:paraId="6910E778" w14:textId="77777777" w:rsidR="00D6120C" w:rsidRPr="00C5418C" w:rsidRDefault="00D6120C" w:rsidP="006D5844">
      <w:pPr>
        <w:spacing w:before="240"/>
        <w:rPr>
          <w:rStyle w:val="FICHADOCUMENTORGB255"/>
          <w:color w:val="0B5294"/>
          <w:lang w:val="es-ES"/>
        </w:rPr>
      </w:pPr>
      <w:r w:rsidRPr="00C5418C">
        <w:rPr>
          <w:rStyle w:val="FICHADOCUMENTORGB255"/>
          <w:color w:val="0B5294"/>
          <w:sz w:val="24"/>
          <w:lang w:val="es-ES"/>
        </w:rPr>
        <w:t>FICHA DEL DOCUMENTO</w:t>
      </w:r>
    </w:p>
    <w:tbl>
      <w:tblPr>
        <w:tblpPr w:leftFromText="141" w:rightFromText="141" w:vertAnchor="text" w:tblpX="115" w:tblpY="1"/>
        <w:tblOverlap w:val="never"/>
        <w:tblW w:w="9039" w:type="dxa"/>
        <w:tblBorders>
          <w:top w:val="single" w:sz="12" w:space="0" w:color="17365D"/>
          <w:left w:val="single" w:sz="12" w:space="0" w:color="17365D"/>
          <w:bottom w:val="single" w:sz="12" w:space="0" w:color="17365D"/>
          <w:right w:val="single" w:sz="12" w:space="0" w:color="17365D"/>
          <w:insideH w:val="dotDash" w:sz="4" w:space="0" w:color="17365D"/>
          <w:insideV w:val="dotDash" w:sz="4" w:space="0" w:color="17365D"/>
        </w:tblBorders>
        <w:tblLook w:val="01E0" w:firstRow="1" w:lastRow="1" w:firstColumn="1" w:lastColumn="1" w:noHBand="0" w:noVBand="0"/>
      </w:tblPr>
      <w:tblGrid>
        <w:gridCol w:w="2302"/>
        <w:gridCol w:w="6737"/>
      </w:tblGrid>
      <w:tr w:rsidR="00D6120C" w:rsidRPr="00C5418C" w14:paraId="607EF1C8" w14:textId="77777777" w:rsidTr="008C7B87">
        <w:trPr>
          <w:trHeight w:val="681"/>
        </w:trPr>
        <w:tc>
          <w:tcPr>
            <w:tcW w:w="9039" w:type="dxa"/>
            <w:gridSpan w:val="2"/>
            <w:tcBorders>
              <w:top w:val="single" w:sz="12" w:space="0" w:color="17365D"/>
              <w:left w:val="single" w:sz="12" w:space="0" w:color="17365D"/>
              <w:bottom w:val="dotDash" w:sz="4" w:space="0" w:color="17365D"/>
              <w:right w:val="single" w:sz="12" w:space="0" w:color="17365D"/>
            </w:tcBorders>
            <w:vAlign w:val="center"/>
            <w:hideMark/>
          </w:tcPr>
          <w:p w14:paraId="488CE6CC" w14:textId="77777777" w:rsidR="00D6120C" w:rsidRPr="00C5418C" w:rsidRDefault="00D6120C">
            <w:pPr>
              <w:spacing w:line="240" w:lineRule="auto"/>
              <w:jc w:val="left"/>
              <w:rPr>
                <w:rFonts w:cs="Arial Narrow"/>
                <w:sz w:val="20"/>
                <w:lang w:val="es-ES" w:eastAsia="es-ES"/>
              </w:rPr>
            </w:pPr>
            <w:r w:rsidRPr="00C5418C">
              <w:rPr>
                <w:rFonts w:cs="Calibri"/>
                <w:b/>
                <w:bCs/>
                <w:i/>
                <w:iCs/>
                <w:sz w:val="20"/>
                <w:lang w:val="es-ES"/>
              </w:rPr>
              <w:t>SECRETARÍA GENERAL DEL CTEAJE</w:t>
            </w:r>
          </w:p>
        </w:tc>
      </w:tr>
      <w:tr w:rsidR="00D6120C" w:rsidRPr="00612D49" w14:paraId="36D08E5B" w14:textId="77777777" w:rsidTr="008C7B87">
        <w:trPr>
          <w:trHeight w:val="753"/>
        </w:trPr>
        <w:tc>
          <w:tcPr>
            <w:tcW w:w="2302" w:type="dxa"/>
            <w:tcBorders>
              <w:top w:val="dotDash" w:sz="4" w:space="0" w:color="17365D"/>
              <w:left w:val="single" w:sz="12" w:space="0" w:color="17365D"/>
              <w:bottom w:val="dotDash" w:sz="4" w:space="0" w:color="17365D"/>
              <w:right w:val="dotDash" w:sz="4" w:space="0" w:color="17365D"/>
            </w:tcBorders>
            <w:vAlign w:val="center"/>
            <w:hideMark/>
          </w:tcPr>
          <w:p w14:paraId="010E5F0D" w14:textId="77777777" w:rsidR="00D6120C" w:rsidRPr="00C5418C" w:rsidRDefault="00D6120C">
            <w:pPr>
              <w:spacing w:line="240" w:lineRule="auto"/>
              <w:jc w:val="left"/>
              <w:rPr>
                <w:rFonts w:cs="Calibri"/>
                <w:b/>
                <w:bCs/>
                <w:i/>
                <w:iCs/>
                <w:sz w:val="20"/>
                <w:lang w:val="es-ES"/>
              </w:rPr>
            </w:pPr>
            <w:r w:rsidRPr="00C5418C">
              <w:rPr>
                <w:rFonts w:cs="Calibri"/>
                <w:b/>
                <w:bCs/>
                <w:i/>
                <w:iCs/>
                <w:sz w:val="20"/>
                <w:lang w:val="es-ES"/>
              </w:rPr>
              <w:t>NOMBRE DEL DOCUMENTO:</w:t>
            </w:r>
          </w:p>
          <w:p w14:paraId="1F611D96" w14:textId="77777777" w:rsidR="00D6120C" w:rsidRPr="00C5418C" w:rsidRDefault="00D6120C">
            <w:pPr>
              <w:spacing w:line="240" w:lineRule="auto"/>
              <w:jc w:val="left"/>
              <w:rPr>
                <w:rFonts w:cs="Calibri"/>
                <w:b/>
                <w:bCs/>
                <w:i/>
                <w:iCs/>
                <w:sz w:val="20"/>
                <w:lang w:val="es-ES" w:eastAsia="es-ES"/>
              </w:rPr>
            </w:pPr>
            <w:r w:rsidRPr="00C5418C">
              <w:rPr>
                <w:rFonts w:cs="Calibri"/>
                <w:b/>
                <w:bCs/>
                <w:i/>
                <w:iCs/>
                <w:sz w:val="20"/>
                <w:lang w:val="es-ES"/>
              </w:rPr>
              <w:t>CÓDIGO DEL DOCUMENTO:</w:t>
            </w:r>
          </w:p>
        </w:tc>
        <w:tc>
          <w:tcPr>
            <w:tcW w:w="6737" w:type="dxa"/>
            <w:tcBorders>
              <w:top w:val="dotDash" w:sz="4" w:space="0" w:color="17365D"/>
              <w:left w:val="dotDash" w:sz="4" w:space="0" w:color="17365D"/>
              <w:bottom w:val="dotDash" w:sz="4" w:space="0" w:color="17365D"/>
              <w:right w:val="single" w:sz="12" w:space="0" w:color="17365D"/>
            </w:tcBorders>
            <w:vAlign w:val="center"/>
            <w:hideMark/>
          </w:tcPr>
          <w:p w14:paraId="6BB8CF3E" w14:textId="77777777" w:rsidR="00354AAF" w:rsidRPr="00C5418C" w:rsidRDefault="004641DD" w:rsidP="00D6120C">
            <w:pPr>
              <w:spacing w:line="240" w:lineRule="auto"/>
              <w:jc w:val="left"/>
              <w:rPr>
                <w:b/>
                <w:sz w:val="20"/>
                <w:lang w:val="es-ES"/>
              </w:rPr>
            </w:pPr>
            <w:r>
              <w:rPr>
                <w:b/>
                <w:sz w:val="20"/>
                <w:szCs w:val="20"/>
                <w:lang w:val="es-ES"/>
              </w:rPr>
              <w:t xml:space="preserve">Manual </w:t>
            </w:r>
            <w:r w:rsidR="00354AAF" w:rsidRPr="00C5418C">
              <w:rPr>
                <w:b/>
                <w:sz w:val="20"/>
                <w:szCs w:val="20"/>
                <w:lang w:val="es-ES"/>
              </w:rPr>
              <w:t xml:space="preserve">Buenas Prácticas para la presentación electrónica de escritos a través de </w:t>
            </w:r>
            <w:proofErr w:type="spellStart"/>
            <w:r w:rsidR="00354AAF" w:rsidRPr="00C5418C">
              <w:rPr>
                <w:b/>
                <w:sz w:val="20"/>
                <w:szCs w:val="20"/>
                <w:lang w:val="es-ES"/>
              </w:rPr>
              <w:t>LexNET</w:t>
            </w:r>
            <w:proofErr w:type="spellEnd"/>
          </w:p>
          <w:p w14:paraId="2BF37B5E" w14:textId="77777777" w:rsidR="00D6120C" w:rsidRPr="00C5418C" w:rsidRDefault="004641DD" w:rsidP="004641DD">
            <w:pPr>
              <w:spacing w:line="240" w:lineRule="auto"/>
              <w:jc w:val="left"/>
              <w:rPr>
                <w:rFonts w:cs="Calibri"/>
                <w:i/>
                <w:iCs/>
                <w:strike/>
                <w:color w:val="C0504D"/>
                <w:sz w:val="20"/>
                <w:lang w:val="es-ES" w:eastAsia="es-ES"/>
              </w:rPr>
            </w:pPr>
            <w:r w:rsidRPr="004641DD">
              <w:rPr>
                <w:sz w:val="20"/>
                <w:lang w:val="es-ES"/>
              </w:rPr>
              <w:t xml:space="preserve">CTEAJE-INF-Buenas Prácticas presentación electrónica de escritos a través de </w:t>
            </w:r>
            <w:proofErr w:type="spellStart"/>
            <w:r w:rsidRPr="004641DD">
              <w:rPr>
                <w:sz w:val="20"/>
                <w:lang w:val="es-ES"/>
              </w:rPr>
              <w:t>LexNET</w:t>
            </w:r>
            <w:proofErr w:type="spellEnd"/>
            <w:r w:rsidRPr="004641DD">
              <w:rPr>
                <w:sz w:val="20"/>
                <w:lang w:val="es-ES"/>
              </w:rPr>
              <w:t xml:space="preserve"> </w:t>
            </w:r>
          </w:p>
        </w:tc>
      </w:tr>
      <w:tr w:rsidR="00D6120C" w:rsidRPr="00C5418C" w14:paraId="6ECF719A" w14:textId="77777777" w:rsidTr="008C7B87">
        <w:trPr>
          <w:trHeight w:val="513"/>
        </w:trPr>
        <w:tc>
          <w:tcPr>
            <w:tcW w:w="2302" w:type="dxa"/>
            <w:tcBorders>
              <w:top w:val="dotDash" w:sz="4" w:space="0" w:color="17365D"/>
              <w:left w:val="single" w:sz="12" w:space="0" w:color="17365D"/>
              <w:bottom w:val="single" w:sz="12" w:space="0" w:color="17365D"/>
              <w:right w:val="dotDash" w:sz="4" w:space="0" w:color="17365D"/>
            </w:tcBorders>
            <w:vAlign w:val="center"/>
            <w:hideMark/>
          </w:tcPr>
          <w:p w14:paraId="79F1FE4A" w14:textId="77777777" w:rsidR="00D6120C" w:rsidRPr="00C5418C" w:rsidRDefault="00D6120C">
            <w:pPr>
              <w:spacing w:line="240" w:lineRule="auto"/>
              <w:jc w:val="left"/>
              <w:rPr>
                <w:rFonts w:cs="Calibri"/>
                <w:b/>
                <w:bCs/>
                <w:i/>
                <w:iCs/>
                <w:sz w:val="20"/>
                <w:lang w:val="es-ES" w:eastAsia="es-ES"/>
              </w:rPr>
            </w:pPr>
            <w:r w:rsidRPr="00C5418C">
              <w:rPr>
                <w:rFonts w:cs="Calibri"/>
                <w:b/>
                <w:bCs/>
                <w:i/>
                <w:iCs/>
                <w:sz w:val="20"/>
                <w:lang w:val="es-ES"/>
              </w:rPr>
              <w:t>VERSIÓN:</w:t>
            </w:r>
          </w:p>
        </w:tc>
        <w:tc>
          <w:tcPr>
            <w:tcW w:w="6737" w:type="dxa"/>
            <w:tcBorders>
              <w:top w:val="dotDash" w:sz="4" w:space="0" w:color="17365D"/>
              <w:left w:val="dotDash" w:sz="4" w:space="0" w:color="17365D"/>
              <w:bottom w:val="single" w:sz="12" w:space="0" w:color="17365D"/>
              <w:right w:val="single" w:sz="12" w:space="0" w:color="17365D"/>
            </w:tcBorders>
            <w:vAlign w:val="center"/>
            <w:hideMark/>
          </w:tcPr>
          <w:p w14:paraId="53B556CA" w14:textId="34B75C91" w:rsidR="00D6120C" w:rsidRPr="00C5418C" w:rsidRDefault="00B378B5">
            <w:pPr>
              <w:spacing w:line="240" w:lineRule="auto"/>
              <w:jc w:val="left"/>
              <w:rPr>
                <w:rFonts w:cs="Calibri"/>
                <w:i/>
                <w:iCs/>
                <w:color w:val="C0504D"/>
                <w:sz w:val="20"/>
                <w:lang w:val="es-ES" w:eastAsia="es-ES"/>
              </w:rPr>
            </w:pPr>
            <w:r>
              <w:rPr>
                <w:sz w:val="20"/>
                <w:lang w:val="es-ES"/>
              </w:rPr>
              <w:t>v1.5</w:t>
            </w:r>
          </w:p>
        </w:tc>
      </w:tr>
    </w:tbl>
    <w:p w14:paraId="27460234" w14:textId="77777777" w:rsidR="00D6120C" w:rsidRPr="00C5418C" w:rsidRDefault="00D6120C" w:rsidP="006D5844">
      <w:pPr>
        <w:spacing w:before="240"/>
        <w:rPr>
          <w:rStyle w:val="FICHADOCUMENTORGB255"/>
          <w:rFonts w:cs="Arial Narrow"/>
          <w:color w:val="0B5294"/>
          <w:sz w:val="24"/>
          <w:lang w:val="es-ES" w:eastAsia="es-ES"/>
        </w:rPr>
      </w:pPr>
      <w:r w:rsidRPr="00C5418C">
        <w:rPr>
          <w:rStyle w:val="FICHADOCUMENTORGB255"/>
          <w:color w:val="0B5294"/>
          <w:sz w:val="24"/>
          <w:lang w:val="es-ES"/>
        </w:rPr>
        <w:t>CONTROL DE VERSIONES</w:t>
      </w:r>
    </w:p>
    <w:tbl>
      <w:tblPr>
        <w:tblW w:w="9072" w:type="dxa"/>
        <w:tblInd w:w="108" w:type="dxa"/>
        <w:tblBorders>
          <w:top w:val="single" w:sz="12" w:space="0" w:color="17365D"/>
          <w:left w:val="single" w:sz="12" w:space="0" w:color="17365D"/>
          <w:bottom w:val="single" w:sz="12" w:space="0" w:color="17365D"/>
          <w:right w:val="single" w:sz="12" w:space="0" w:color="17365D"/>
          <w:insideH w:val="dotDash" w:sz="4" w:space="0" w:color="auto"/>
          <w:insideV w:val="dotDash" w:sz="4" w:space="0" w:color="auto"/>
        </w:tblBorders>
        <w:tblLayout w:type="fixed"/>
        <w:tblLook w:val="04A0" w:firstRow="1" w:lastRow="0" w:firstColumn="1" w:lastColumn="0" w:noHBand="0" w:noVBand="1"/>
      </w:tblPr>
      <w:tblGrid>
        <w:gridCol w:w="993"/>
        <w:gridCol w:w="1275"/>
        <w:gridCol w:w="6804"/>
      </w:tblGrid>
      <w:tr w:rsidR="00D6120C" w:rsidRPr="00C5418C" w14:paraId="04C8D5BC" w14:textId="77777777" w:rsidTr="008C7B87">
        <w:tc>
          <w:tcPr>
            <w:tcW w:w="993" w:type="dxa"/>
            <w:tcBorders>
              <w:top w:val="single" w:sz="12" w:space="0" w:color="17365D"/>
              <w:left w:val="single" w:sz="12" w:space="0" w:color="17365D"/>
              <w:bottom w:val="dotDash" w:sz="4" w:space="0" w:color="auto"/>
              <w:right w:val="dotDash" w:sz="4" w:space="0" w:color="auto"/>
            </w:tcBorders>
            <w:vAlign w:val="center"/>
            <w:hideMark/>
          </w:tcPr>
          <w:p w14:paraId="43CF560A" w14:textId="77777777" w:rsidR="00D6120C" w:rsidRPr="00C5418C" w:rsidRDefault="004641DD" w:rsidP="00354AAF">
            <w:pPr>
              <w:spacing w:before="240" w:after="0"/>
              <w:jc w:val="left"/>
              <w:rPr>
                <w:rFonts w:cs="Arial Narrow"/>
                <w:b/>
                <w:lang w:val="es-ES" w:eastAsia="fr-FR"/>
              </w:rPr>
            </w:pPr>
            <w:r>
              <w:rPr>
                <w:b/>
                <w:lang w:val="es-ES" w:eastAsia="fr-FR"/>
              </w:rPr>
              <w:t>v</w:t>
            </w:r>
            <w:r w:rsidR="00354AAF" w:rsidRPr="00C5418C">
              <w:rPr>
                <w:b/>
                <w:lang w:val="es-ES" w:eastAsia="fr-FR"/>
              </w:rPr>
              <w:t>1</w:t>
            </w:r>
            <w:r>
              <w:rPr>
                <w:b/>
                <w:lang w:val="es-ES" w:eastAsia="fr-FR"/>
              </w:rPr>
              <w:t>.0</w:t>
            </w:r>
          </w:p>
        </w:tc>
        <w:tc>
          <w:tcPr>
            <w:tcW w:w="1275" w:type="dxa"/>
            <w:tcBorders>
              <w:top w:val="single" w:sz="12" w:space="0" w:color="17365D"/>
              <w:left w:val="dotDash" w:sz="4" w:space="0" w:color="auto"/>
              <w:bottom w:val="dotDash" w:sz="4" w:space="0" w:color="auto"/>
              <w:right w:val="dotDash" w:sz="4" w:space="0" w:color="auto"/>
            </w:tcBorders>
            <w:vAlign w:val="center"/>
            <w:hideMark/>
          </w:tcPr>
          <w:p w14:paraId="04248C9C" w14:textId="77777777" w:rsidR="00D6120C" w:rsidRPr="00C5418C" w:rsidRDefault="004641DD">
            <w:pPr>
              <w:spacing w:before="240" w:after="0"/>
              <w:jc w:val="left"/>
              <w:rPr>
                <w:rFonts w:cs="Arial Narrow"/>
                <w:lang w:val="es-ES" w:eastAsia="fr-FR"/>
              </w:rPr>
            </w:pPr>
            <w:r>
              <w:rPr>
                <w:rFonts w:cs="Arial Narrow"/>
                <w:lang w:val="es-ES" w:eastAsia="fr-FR"/>
              </w:rPr>
              <w:t>21/09/2017</w:t>
            </w:r>
          </w:p>
        </w:tc>
        <w:tc>
          <w:tcPr>
            <w:tcW w:w="6804" w:type="dxa"/>
            <w:tcBorders>
              <w:top w:val="single" w:sz="12" w:space="0" w:color="17365D"/>
              <w:left w:val="dotDash" w:sz="4" w:space="0" w:color="auto"/>
              <w:bottom w:val="dotDash" w:sz="4" w:space="0" w:color="auto"/>
              <w:right w:val="single" w:sz="12" w:space="0" w:color="17365D"/>
            </w:tcBorders>
            <w:vAlign w:val="center"/>
            <w:hideMark/>
          </w:tcPr>
          <w:p w14:paraId="09330163" w14:textId="77777777" w:rsidR="00D6120C" w:rsidRPr="00C5418C" w:rsidRDefault="004641DD">
            <w:pPr>
              <w:spacing w:before="240" w:after="0"/>
              <w:jc w:val="left"/>
              <w:rPr>
                <w:rFonts w:cs="Arial Narrow"/>
                <w:lang w:val="es-ES" w:eastAsia="fr-FR"/>
              </w:rPr>
            </w:pPr>
            <w:r>
              <w:rPr>
                <w:rFonts w:cs="Arial Narrow"/>
                <w:lang w:val="es-ES" w:eastAsia="fr-FR"/>
              </w:rPr>
              <w:t>Versi</w:t>
            </w:r>
            <w:r w:rsidR="00AC7D3F">
              <w:rPr>
                <w:rFonts w:cs="Arial Narrow"/>
                <w:lang w:val="es-ES" w:eastAsia="fr-FR"/>
              </w:rPr>
              <w:t>ón inicial del docume</w:t>
            </w:r>
            <w:r>
              <w:rPr>
                <w:rFonts w:cs="Arial Narrow"/>
                <w:lang w:val="es-ES" w:eastAsia="fr-FR"/>
              </w:rPr>
              <w:t>nto</w:t>
            </w:r>
            <w:r w:rsidR="00AA311A">
              <w:rPr>
                <w:rFonts w:cs="Arial Narrow"/>
                <w:lang w:val="es-ES" w:eastAsia="fr-FR"/>
              </w:rPr>
              <w:t>.</w:t>
            </w:r>
          </w:p>
        </w:tc>
      </w:tr>
      <w:tr w:rsidR="00D6120C" w:rsidRPr="00612D49" w14:paraId="35944CBE" w14:textId="77777777" w:rsidTr="00921881">
        <w:tc>
          <w:tcPr>
            <w:tcW w:w="993" w:type="dxa"/>
            <w:tcBorders>
              <w:top w:val="dotDash" w:sz="4" w:space="0" w:color="auto"/>
              <w:left w:val="single" w:sz="12" w:space="0" w:color="17365D"/>
              <w:bottom w:val="dotDash" w:sz="4" w:space="0" w:color="auto"/>
              <w:right w:val="dotDash" w:sz="4" w:space="0" w:color="auto"/>
            </w:tcBorders>
            <w:vAlign w:val="center"/>
          </w:tcPr>
          <w:p w14:paraId="27BC4B90" w14:textId="77777777" w:rsidR="00D6120C" w:rsidRPr="00C5418C" w:rsidRDefault="00E95951">
            <w:pPr>
              <w:spacing w:before="240" w:after="0"/>
              <w:jc w:val="left"/>
              <w:rPr>
                <w:rFonts w:cs="Arial Narrow"/>
                <w:b/>
                <w:lang w:val="es-ES" w:eastAsia="fr-FR"/>
              </w:rPr>
            </w:pPr>
            <w:r>
              <w:rPr>
                <w:b/>
                <w:lang w:val="es-ES" w:eastAsia="fr-FR"/>
              </w:rPr>
              <w:t>v</w:t>
            </w:r>
            <w:r w:rsidRPr="00C5418C">
              <w:rPr>
                <w:b/>
                <w:lang w:val="es-ES" w:eastAsia="fr-FR"/>
              </w:rPr>
              <w:t>1</w:t>
            </w:r>
            <w:r>
              <w:rPr>
                <w:b/>
                <w:lang w:val="es-ES" w:eastAsia="fr-FR"/>
              </w:rPr>
              <w:t>.1</w:t>
            </w:r>
          </w:p>
        </w:tc>
        <w:tc>
          <w:tcPr>
            <w:tcW w:w="1275" w:type="dxa"/>
            <w:tcBorders>
              <w:top w:val="dotDash" w:sz="4" w:space="0" w:color="auto"/>
              <w:left w:val="dotDash" w:sz="4" w:space="0" w:color="auto"/>
              <w:bottom w:val="dotDash" w:sz="4" w:space="0" w:color="auto"/>
              <w:right w:val="dotDash" w:sz="4" w:space="0" w:color="auto"/>
            </w:tcBorders>
            <w:vAlign w:val="center"/>
          </w:tcPr>
          <w:p w14:paraId="7DABAAFA" w14:textId="77777777" w:rsidR="00D6120C" w:rsidRPr="00C5418C" w:rsidRDefault="00E95951">
            <w:pPr>
              <w:spacing w:before="240" w:after="0"/>
              <w:jc w:val="left"/>
              <w:rPr>
                <w:rFonts w:cs="Arial Narrow"/>
                <w:lang w:val="es-ES" w:eastAsia="fr-FR"/>
              </w:rPr>
            </w:pPr>
            <w:r>
              <w:rPr>
                <w:rFonts w:cs="Arial Narrow"/>
                <w:lang w:val="es-ES" w:eastAsia="fr-FR"/>
              </w:rPr>
              <w:t>02/03/2018</w:t>
            </w:r>
          </w:p>
        </w:tc>
        <w:tc>
          <w:tcPr>
            <w:tcW w:w="6804" w:type="dxa"/>
            <w:tcBorders>
              <w:top w:val="dotDash" w:sz="4" w:space="0" w:color="auto"/>
              <w:left w:val="dotDash" w:sz="4" w:space="0" w:color="auto"/>
              <w:bottom w:val="dotDash" w:sz="4" w:space="0" w:color="auto"/>
              <w:right w:val="single" w:sz="12" w:space="0" w:color="17365D"/>
            </w:tcBorders>
            <w:vAlign w:val="center"/>
          </w:tcPr>
          <w:p w14:paraId="3DCB2697" w14:textId="77777777" w:rsidR="00D6120C" w:rsidRPr="00C5418C" w:rsidRDefault="00E95951">
            <w:pPr>
              <w:spacing w:before="240" w:after="0"/>
              <w:jc w:val="left"/>
              <w:rPr>
                <w:rFonts w:cs="Arial Narrow"/>
                <w:lang w:val="es-ES" w:eastAsia="fr-FR"/>
              </w:rPr>
            </w:pPr>
            <w:r>
              <w:rPr>
                <w:rFonts w:cs="Arial Narrow"/>
                <w:lang w:val="es-ES" w:eastAsia="fr-FR"/>
              </w:rPr>
              <w:t>Modificación del documento de acuerdo a comentarios derivados de las reuniones del Grupo de Trabajo.</w:t>
            </w:r>
          </w:p>
        </w:tc>
      </w:tr>
      <w:tr w:rsidR="00921881" w:rsidRPr="00612D49" w14:paraId="0CD0B3F3" w14:textId="77777777" w:rsidTr="00410168">
        <w:tc>
          <w:tcPr>
            <w:tcW w:w="993" w:type="dxa"/>
            <w:tcBorders>
              <w:top w:val="dotDash" w:sz="4" w:space="0" w:color="auto"/>
              <w:left w:val="single" w:sz="12" w:space="0" w:color="17365D"/>
              <w:bottom w:val="dotDash" w:sz="4" w:space="0" w:color="auto"/>
              <w:right w:val="dotDash" w:sz="4" w:space="0" w:color="auto"/>
            </w:tcBorders>
            <w:vAlign w:val="center"/>
          </w:tcPr>
          <w:p w14:paraId="1550DF5B" w14:textId="77777777" w:rsidR="00921881" w:rsidRDefault="00157158">
            <w:pPr>
              <w:spacing w:before="240" w:after="0"/>
              <w:jc w:val="left"/>
              <w:rPr>
                <w:b/>
                <w:lang w:val="es-ES" w:eastAsia="fr-FR"/>
              </w:rPr>
            </w:pPr>
            <w:r>
              <w:rPr>
                <w:b/>
                <w:lang w:val="es-ES" w:eastAsia="fr-FR"/>
              </w:rPr>
              <w:t>v</w:t>
            </w:r>
            <w:r w:rsidR="00921881">
              <w:rPr>
                <w:b/>
                <w:lang w:val="es-ES" w:eastAsia="fr-FR"/>
              </w:rPr>
              <w:t>1.2</w:t>
            </w:r>
          </w:p>
        </w:tc>
        <w:tc>
          <w:tcPr>
            <w:tcW w:w="1275" w:type="dxa"/>
            <w:tcBorders>
              <w:top w:val="dotDash" w:sz="4" w:space="0" w:color="auto"/>
              <w:left w:val="dotDash" w:sz="4" w:space="0" w:color="auto"/>
              <w:bottom w:val="dotDash" w:sz="4" w:space="0" w:color="auto"/>
              <w:right w:val="dotDash" w:sz="4" w:space="0" w:color="auto"/>
            </w:tcBorders>
            <w:vAlign w:val="center"/>
          </w:tcPr>
          <w:p w14:paraId="5A9560BA" w14:textId="77777777" w:rsidR="00921881" w:rsidRDefault="00921881">
            <w:pPr>
              <w:spacing w:before="240" w:after="0"/>
              <w:jc w:val="left"/>
              <w:rPr>
                <w:rFonts w:cs="Arial Narrow"/>
                <w:lang w:val="es-ES" w:eastAsia="fr-FR"/>
              </w:rPr>
            </w:pPr>
            <w:r>
              <w:rPr>
                <w:rFonts w:cs="Arial Narrow"/>
                <w:lang w:val="es-ES" w:eastAsia="fr-FR"/>
              </w:rPr>
              <w:t>10/10/2018</w:t>
            </w:r>
          </w:p>
        </w:tc>
        <w:tc>
          <w:tcPr>
            <w:tcW w:w="6804" w:type="dxa"/>
            <w:tcBorders>
              <w:top w:val="dotDash" w:sz="4" w:space="0" w:color="auto"/>
              <w:left w:val="dotDash" w:sz="4" w:space="0" w:color="auto"/>
              <w:bottom w:val="dotDash" w:sz="4" w:space="0" w:color="auto"/>
              <w:right w:val="single" w:sz="12" w:space="0" w:color="17365D"/>
            </w:tcBorders>
            <w:vAlign w:val="center"/>
          </w:tcPr>
          <w:p w14:paraId="2FACA207" w14:textId="77777777" w:rsidR="00921881" w:rsidRDefault="00921881">
            <w:pPr>
              <w:spacing w:before="240" w:after="0"/>
              <w:jc w:val="left"/>
              <w:rPr>
                <w:rFonts w:cs="Arial Narrow"/>
                <w:lang w:val="es-ES" w:eastAsia="fr-FR"/>
              </w:rPr>
            </w:pPr>
            <w:r>
              <w:rPr>
                <w:rFonts w:cs="Arial Narrow"/>
                <w:lang w:val="es-ES" w:eastAsia="fr-FR"/>
              </w:rPr>
              <w:t xml:space="preserve">Modificación del documento </w:t>
            </w:r>
            <w:r w:rsidR="00B4117A">
              <w:rPr>
                <w:rFonts w:cs="Arial Narrow"/>
                <w:lang w:val="es-ES" w:eastAsia="fr-FR"/>
              </w:rPr>
              <w:t xml:space="preserve">en el apartado 3.1.7 </w:t>
            </w:r>
            <w:r>
              <w:rPr>
                <w:rFonts w:cs="Arial Narrow"/>
                <w:lang w:val="es-ES" w:eastAsia="fr-FR"/>
              </w:rPr>
              <w:t>de acuerdo a comentarios derivados de las reuniones del Grupo de Trabajo de fecha 09/10/2018</w:t>
            </w:r>
            <w:r w:rsidR="00AA311A">
              <w:rPr>
                <w:rFonts w:cs="Arial Narrow"/>
                <w:lang w:val="es-ES" w:eastAsia="fr-FR"/>
              </w:rPr>
              <w:t>.</w:t>
            </w:r>
          </w:p>
        </w:tc>
      </w:tr>
      <w:tr w:rsidR="00410168" w:rsidRPr="00612D49" w14:paraId="4FAD93A1" w14:textId="77777777" w:rsidTr="005E697C">
        <w:tc>
          <w:tcPr>
            <w:tcW w:w="993" w:type="dxa"/>
            <w:tcBorders>
              <w:top w:val="dotDash" w:sz="4" w:space="0" w:color="auto"/>
              <w:left w:val="single" w:sz="12" w:space="0" w:color="17365D"/>
              <w:bottom w:val="dotDash" w:sz="4" w:space="0" w:color="auto"/>
              <w:right w:val="dotDash" w:sz="4" w:space="0" w:color="auto"/>
            </w:tcBorders>
            <w:vAlign w:val="center"/>
          </w:tcPr>
          <w:p w14:paraId="07331BC6" w14:textId="3F52C80E" w:rsidR="00410168" w:rsidRDefault="00410168" w:rsidP="005E697C">
            <w:pPr>
              <w:spacing w:before="240" w:after="0"/>
              <w:jc w:val="left"/>
              <w:rPr>
                <w:b/>
                <w:lang w:val="es-ES" w:eastAsia="fr-FR"/>
              </w:rPr>
            </w:pPr>
            <w:r>
              <w:rPr>
                <w:b/>
                <w:lang w:val="es-ES" w:eastAsia="fr-FR"/>
              </w:rPr>
              <w:t>v1.3</w:t>
            </w:r>
          </w:p>
        </w:tc>
        <w:tc>
          <w:tcPr>
            <w:tcW w:w="1275" w:type="dxa"/>
            <w:tcBorders>
              <w:top w:val="dotDash" w:sz="4" w:space="0" w:color="auto"/>
              <w:left w:val="dotDash" w:sz="4" w:space="0" w:color="auto"/>
              <w:bottom w:val="dotDash" w:sz="4" w:space="0" w:color="auto"/>
              <w:right w:val="dotDash" w:sz="4" w:space="0" w:color="auto"/>
            </w:tcBorders>
            <w:vAlign w:val="center"/>
          </w:tcPr>
          <w:p w14:paraId="4EBD373F" w14:textId="47B1C01C" w:rsidR="00410168" w:rsidRDefault="00410168" w:rsidP="005E697C">
            <w:pPr>
              <w:spacing w:before="240" w:after="0"/>
              <w:jc w:val="left"/>
              <w:rPr>
                <w:rFonts w:cs="Arial Narrow"/>
                <w:lang w:val="es-ES" w:eastAsia="fr-FR"/>
              </w:rPr>
            </w:pPr>
            <w:r>
              <w:rPr>
                <w:rFonts w:cs="Arial Narrow"/>
                <w:lang w:val="es-ES" w:eastAsia="fr-FR"/>
              </w:rPr>
              <w:t>22/10/2018</w:t>
            </w:r>
          </w:p>
        </w:tc>
        <w:tc>
          <w:tcPr>
            <w:tcW w:w="6804" w:type="dxa"/>
            <w:tcBorders>
              <w:top w:val="dotDash" w:sz="4" w:space="0" w:color="auto"/>
              <w:left w:val="dotDash" w:sz="4" w:space="0" w:color="auto"/>
              <w:bottom w:val="dotDash" w:sz="4" w:space="0" w:color="auto"/>
              <w:right w:val="single" w:sz="12" w:space="0" w:color="17365D"/>
            </w:tcBorders>
            <w:vAlign w:val="center"/>
          </w:tcPr>
          <w:p w14:paraId="4BFD4E31" w14:textId="029910A0" w:rsidR="00410168" w:rsidRDefault="00410168" w:rsidP="00410168">
            <w:pPr>
              <w:spacing w:before="240" w:after="0"/>
              <w:jc w:val="left"/>
              <w:rPr>
                <w:rFonts w:cs="Arial Narrow"/>
                <w:lang w:val="es-ES" w:eastAsia="fr-FR"/>
              </w:rPr>
            </w:pPr>
            <w:r>
              <w:rPr>
                <w:rFonts w:cs="Arial Narrow"/>
                <w:lang w:val="es-ES" w:eastAsia="fr-FR"/>
              </w:rPr>
              <w:t xml:space="preserve">Modificación del documento en el apartado </w:t>
            </w:r>
            <w:r w:rsidR="00321E19">
              <w:rPr>
                <w:rFonts w:cs="Arial Narrow"/>
                <w:lang w:val="es-ES" w:eastAsia="fr-FR"/>
              </w:rPr>
              <w:t xml:space="preserve">3.1.5 </w:t>
            </w:r>
            <w:r>
              <w:rPr>
                <w:rFonts w:cs="Arial Narrow"/>
                <w:lang w:val="es-ES" w:eastAsia="fr-FR"/>
              </w:rPr>
              <w:t>Catalogación de documentos.</w:t>
            </w:r>
          </w:p>
        </w:tc>
      </w:tr>
      <w:tr w:rsidR="00410168" w:rsidRPr="00612D49" w14:paraId="23DC58C0" w14:textId="77777777" w:rsidTr="005E697C">
        <w:tc>
          <w:tcPr>
            <w:tcW w:w="993" w:type="dxa"/>
            <w:tcBorders>
              <w:top w:val="dotDash" w:sz="4" w:space="0" w:color="auto"/>
              <w:left w:val="single" w:sz="12" w:space="0" w:color="17365D"/>
              <w:bottom w:val="dotDash" w:sz="4" w:space="0" w:color="auto"/>
              <w:right w:val="dotDash" w:sz="4" w:space="0" w:color="auto"/>
            </w:tcBorders>
            <w:vAlign w:val="center"/>
          </w:tcPr>
          <w:p w14:paraId="56857899" w14:textId="0BA80024" w:rsidR="00410168" w:rsidRDefault="00410168" w:rsidP="005E697C">
            <w:pPr>
              <w:spacing w:before="240" w:after="0"/>
              <w:jc w:val="left"/>
              <w:rPr>
                <w:b/>
                <w:lang w:val="es-ES" w:eastAsia="fr-FR"/>
              </w:rPr>
            </w:pPr>
            <w:r>
              <w:rPr>
                <w:b/>
                <w:lang w:val="es-ES" w:eastAsia="fr-FR"/>
              </w:rPr>
              <w:t>v1.4</w:t>
            </w:r>
          </w:p>
        </w:tc>
        <w:tc>
          <w:tcPr>
            <w:tcW w:w="1275" w:type="dxa"/>
            <w:tcBorders>
              <w:top w:val="dotDash" w:sz="4" w:space="0" w:color="auto"/>
              <w:left w:val="dotDash" w:sz="4" w:space="0" w:color="auto"/>
              <w:bottom w:val="dotDash" w:sz="4" w:space="0" w:color="auto"/>
              <w:right w:val="dotDash" w:sz="4" w:space="0" w:color="auto"/>
            </w:tcBorders>
            <w:vAlign w:val="center"/>
          </w:tcPr>
          <w:p w14:paraId="59705DFF" w14:textId="5E144496" w:rsidR="00410168" w:rsidRDefault="000056C1" w:rsidP="005E697C">
            <w:pPr>
              <w:spacing w:before="240" w:after="0"/>
              <w:jc w:val="left"/>
              <w:rPr>
                <w:rFonts w:cs="Arial Narrow"/>
                <w:lang w:val="es-ES" w:eastAsia="fr-FR"/>
              </w:rPr>
            </w:pPr>
            <w:r>
              <w:rPr>
                <w:rFonts w:cs="Arial Narrow"/>
                <w:lang w:val="es-ES" w:eastAsia="fr-FR"/>
              </w:rPr>
              <w:t>22</w:t>
            </w:r>
            <w:r w:rsidR="00410168">
              <w:rPr>
                <w:rFonts w:cs="Arial Narrow"/>
                <w:lang w:val="es-ES" w:eastAsia="fr-FR"/>
              </w:rPr>
              <w:t>/10/2018</w:t>
            </w:r>
          </w:p>
        </w:tc>
        <w:tc>
          <w:tcPr>
            <w:tcW w:w="6804" w:type="dxa"/>
            <w:tcBorders>
              <w:top w:val="dotDash" w:sz="4" w:space="0" w:color="auto"/>
              <w:left w:val="dotDash" w:sz="4" w:space="0" w:color="auto"/>
              <w:bottom w:val="dotDash" w:sz="4" w:space="0" w:color="auto"/>
              <w:right w:val="single" w:sz="12" w:space="0" w:color="17365D"/>
            </w:tcBorders>
            <w:vAlign w:val="center"/>
          </w:tcPr>
          <w:p w14:paraId="46D2E65D" w14:textId="4F0F4E8F" w:rsidR="00410168" w:rsidRDefault="00410168" w:rsidP="00410168">
            <w:pPr>
              <w:spacing w:before="240" w:after="0"/>
              <w:jc w:val="left"/>
              <w:rPr>
                <w:rFonts w:cs="Arial Narrow"/>
                <w:lang w:val="es-ES" w:eastAsia="fr-FR"/>
              </w:rPr>
            </w:pPr>
            <w:r>
              <w:rPr>
                <w:rFonts w:cs="Arial Narrow"/>
                <w:lang w:val="es-ES" w:eastAsia="fr-FR"/>
              </w:rPr>
              <w:t xml:space="preserve">Modificación del documento en el </w:t>
            </w:r>
            <w:r w:rsidR="005B73AC">
              <w:rPr>
                <w:rFonts w:cs="Arial Narrow"/>
                <w:lang w:val="es-ES" w:eastAsia="fr-FR"/>
              </w:rPr>
              <w:t xml:space="preserve">apartado 4. </w:t>
            </w:r>
            <w:r>
              <w:rPr>
                <w:rFonts w:cs="Arial Narrow"/>
                <w:lang w:val="es-ES" w:eastAsia="fr-FR"/>
              </w:rPr>
              <w:t>Recomendaciones en el caso de caída del sistema.</w:t>
            </w:r>
          </w:p>
        </w:tc>
      </w:tr>
      <w:tr w:rsidR="00B378B5" w:rsidRPr="00612D49" w14:paraId="5ED39BFA" w14:textId="77777777" w:rsidTr="00986075">
        <w:tc>
          <w:tcPr>
            <w:tcW w:w="993" w:type="dxa"/>
            <w:tcBorders>
              <w:top w:val="dotDash" w:sz="4" w:space="0" w:color="auto"/>
              <w:left w:val="single" w:sz="12" w:space="0" w:color="17365D"/>
              <w:bottom w:val="dotDash" w:sz="4" w:space="0" w:color="auto"/>
              <w:right w:val="dotDash" w:sz="4" w:space="0" w:color="auto"/>
            </w:tcBorders>
            <w:vAlign w:val="center"/>
          </w:tcPr>
          <w:p w14:paraId="75D4FC06" w14:textId="795C9F1F" w:rsidR="00B378B5" w:rsidRDefault="00B378B5" w:rsidP="00986075">
            <w:pPr>
              <w:spacing w:before="240" w:after="0"/>
              <w:jc w:val="left"/>
              <w:rPr>
                <w:b/>
                <w:lang w:val="es-ES" w:eastAsia="fr-FR"/>
              </w:rPr>
            </w:pPr>
            <w:r>
              <w:rPr>
                <w:b/>
                <w:lang w:val="es-ES" w:eastAsia="fr-FR"/>
              </w:rPr>
              <w:t>v1.5</w:t>
            </w:r>
          </w:p>
        </w:tc>
        <w:tc>
          <w:tcPr>
            <w:tcW w:w="1275" w:type="dxa"/>
            <w:tcBorders>
              <w:top w:val="dotDash" w:sz="4" w:space="0" w:color="auto"/>
              <w:left w:val="dotDash" w:sz="4" w:space="0" w:color="auto"/>
              <w:bottom w:val="dotDash" w:sz="4" w:space="0" w:color="auto"/>
              <w:right w:val="dotDash" w:sz="4" w:space="0" w:color="auto"/>
            </w:tcBorders>
            <w:vAlign w:val="center"/>
          </w:tcPr>
          <w:p w14:paraId="06D56C9E" w14:textId="62B71D6F" w:rsidR="00B378B5" w:rsidRDefault="00B378B5" w:rsidP="00986075">
            <w:pPr>
              <w:spacing w:before="240" w:after="0"/>
              <w:jc w:val="left"/>
              <w:rPr>
                <w:rFonts w:cs="Arial Narrow"/>
                <w:lang w:val="es-ES" w:eastAsia="fr-FR"/>
              </w:rPr>
            </w:pPr>
            <w:r>
              <w:rPr>
                <w:rFonts w:cs="Arial Narrow"/>
                <w:lang w:val="es-ES" w:eastAsia="fr-FR"/>
              </w:rPr>
              <w:t>20/11/2018</w:t>
            </w:r>
          </w:p>
        </w:tc>
        <w:tc>
          <w:tcPr>
            <w:tcW w:w="6804" w:type="dxa"/>
            <w:tcBorders>
              <w:top w:val="dotDash" w:sz="4" w:space="0" w:color="auto"/>
              <w:left w:val="dotDash" w:sz="4" w:space="0" w:color="auto"/>
              <w:bottom w:val="dotDash" w:sz="4" w:space="0" w:color="auto"/>
              <w:right w:val="single" w:sz="12" w:space="0" w:color="17365D"/>
            </w:tcBorders>
            <w:vAlign w:val="center"/>
          </w:tcPr>
          <w:p w14:paraId="44B49562" w14:textId="2F056A51" w:rsidR="00B378B5" w:rsidRDefault="00B378B5" w:rsidP="008B53F7">
            <w:pPr>
              <w:spacing w:before="240" w:after="0"/>
              <w:jc w:val="left"/>
              <w:rPr>
                <w:rFonts w:cs="Arial Narrow"/>
                <w:lang w:val="es-ES" w:eastAsia="fr-FR"/>
              </w:rPr>
            </w:pPr>
            <w:r>
              <w:rPr>
                <w:rFonts w:cs="Arial Narrow"/>
                <w:lang w:val="es-ES" w:eastAsia="fr-FR"/>
              </w:rPr>
              <w:t xml:space="preserve">Modificación del documento en el </w:t>
            </w:r>
            <w:r w:rsidR="008B53F7">
              <w:rPr>
                <w:rFonts w:cs="Arial Narrow"/>
                <w:lang w:val="es-ES" w:eastAsia="fr-FR"/>
              </w:rPr>
              <w:t>apartado 2</w:t>
            </w:r>
            <w:r>
              <w:rPr>
                <w:rFonts w:cs="Arial Narrow"/>
                <w:lang w:val="es-ES" w:eastAsia="fr-FR"/>
              </w:rPr>
              <w:t xml:space="preserve">. </w:t>
            </w:r>
            <w:r w:rsidR="008B53F7">
              <w:rPr>
                <w:rFonts w:cs="Arial Narrow"/>
                <w:lang w:val="es-ES" w:eastAsia="fr-FR"/>
              </w:rPr>
              <w:t>Normativa aplicable.</w:t>
            </w:r>
          </w:p>
        </w:tc>
      </w:tr>
    </w:tbl>
    <w:p w14:paraId="3D9416BE" w14:textId="77777777" w:rsidR="00912923" w:rsidRPr="00C5418C" w:rsidRDefault="00912923" w:rsidP="006D5844">
      <w:pPr>
        <w:spacing w:before="240"/>
        <w:rPr>
          <w:rStyle w:val="FICHADOCUMENTORGB255"/>
          <w:color w:val="0B5294"/>
          <w:sz w:val="24"/>
          <w:lang w:val="es-ES"/>
        </w:rPr>
      </w:pPr>
    </w:p>
    <w:p w14:paraId="753949F7" w14:textId="77777777" w:rsidR="001B4D08" w:rsidRPr="00C5418C" w:rsidRDefault="00912923" w:rsidP="00912923">
      <w:pPr>
        <w:rPr>
          <w:rStyle w:val="FICHADOCUMENTORGB255"/>
          <w:color w:val="0B5294"/>
          <w:sz w:val="24"/>
          <w:lang w:val="es-ES"/>
        </w:rPr>
      </w:pPr>
      <w:r w:rsidRPr="00C5418C">
        <w:rPr>
          <w:rStyle w:val="FICHADOCUMENTORGB255"/>
          <w:color w:val="0B5294"/>
          <w:sz w:val="24"/>
          <w:lang w:val="es-ES"/>
        </w:rPr>
        <w:br w:type="page"/>
      </w:r>
      <w:r w:rsidR="001B4D08" w:rsidRPr="00C5418C">
        <w:rPr>
          <w:rStyle w:val="FICHADOCUMENTORGB255"/>
          <w:color w:val="0B5294"/>
          <w:sz w:val="24"/>
          <w:lang w:val="es-ES"/>
        </w:rPr>
        <w:lastRenderedPageBreak/>
        <w:t>CONTENIDO</w:t>
      </w:r>
    </w:p>
    <w:bookmarkStart w:id="3" w:name="_Toc426104869"/>
    <w:bookmarkStart w:id="4" w:name="_Toc456185933"/>
    <w:p w14:paraId="2B446B27" w14:textId="3BBAC1C2" w:rsidR="001E0948" w:rsidRDefault="0052057D">
      <w:pPr>
        <w:pStyle w:val="TDC1"/>
        <w:rPr>
          <w:rFonts w:asciiTheme="minorHAnsi" w:eastAsiaTheme="minorEastAsia" w:hAnsiTheme="minorHAnsi" w:cstheme="minorBidi"/>
          <w:b w:val="0"/>
          <w:bCs w:val="0"/>
          <w:i w:val="0"/>
          <w:iCs w:val="0"/>
          <w:noProof/>
          <w:color w:val="auto"/>
          <w:sz w:val="22"/>
          <w:szCs w:val="22"/>
          <w:lang w:val="es-ES" w:eastAsia="es-ES"/>
        </w:rPr>
      </w:pPr>
      <w:r w:rsidRPr="00C5418C">
        <w:rPr>
          <w:lang w:val="es-ES"/>
        </w:rPr>
        <w:fldChar w:fldCharType="begin"/>
      </w:r>
      <w:r w:rsidR="001B4D08" w:rsidRPr="00C5418C">
        <w:rPr>
          <w:lang w:val="es-ES"/>
        </w:rPr>
        <w:instrText xml:space="preserve"> TOC \o "1-3" \h \z \u </w:instrText>
      </w:r>
      <w:r w:rsidRPr="00C5418C">
        <w:rPr>
          <w:lang w:val="es-ES"/>
        </w:rPr>
        <w:fldChar w:fldCharType="separate"/>
      </w:r>
      <w:hyperlink w:anchor="_Toc528047251" w:history="1">
        <w:r w:rsidR="001E0948" w:rsidRPr="003F1FA8">
          <w:rPr>
            <w:rStyle w:val="Hipervnculo"/>
            <w:noProof/>
            <w:lang w:val="es-ES"/>
          </w:rPr>
          <w:t>1.</w:t>
        </w:r>
        <w:r w:rsidR="001E0948">
          <w:rPr>
            <w:rFonts w:asciiTheme="minorHAnsi" w:eastAsiaTheme="minorEastAsia" w:hAnsiTheme="minorHAnsi" w:cstheme="minorBidi"/>
            <w:b w:val="0"/>
            <w:bCs w:val="0"/>
            <w:i w:val="0"/>
            <w:iCs w:val="0"/>
            <w:noProof/>
            <w:color w:val="auto"/>
            <w:sz w:val="22"/>
            <w:szCs w:val="22"/>
            <w:lang w:val="es-ES" w:eastAsia="es-ES"/>
          </w:rPr>
          <w:tab/>
        </w:r>
        <w:r w:rsidR="001E0948" w:rsidRPr="003F1FA8">
          <w:rPr>
            <w:rStyle w:val="Hipervnculo"/>
            <w:noProof/>
            <w:lang w:val="es-ES"/>
          </w:rPr>
          <w:t>INTRODUCCIÓN</w:t>
        </w:r>
        <w:r w:rsidR="001E0948">
          <w:rPr>
            <w:noProof/>
            <w:webHidden/>
          </w:rPr>
          <w:tab/>
        </w:r>
        <w:r w:rsidR="001E0948">
          <w:rPr>
            <w:noProof/>
            <w:webHidden/>
          </w:rPr>
          <w:fldChar w:fldCharType="begin"/>
        </w:r>
        <w:r w:rsidR="001E0948">
          <w:rPr>
            <w:noProof/>
            <w:webHidden/>
          </w:rPr>
          <w:instrText xml:space="preserve"> PAGEREF _Toc528047251 \h </w:instrText>
        </w:r>
        <w:r w:rsidR="001E0948">
          <w:rPr>
            <w:noProof/>
            <w:webHidden/>
          </w:rPr>
        </w:r>
        <w:r w:rsidR="001E0948">
          <w:rPr>
            <w:noProof/>
            <w:webHidden/>
          </w:rPr>
          <w:fldChar w:fldCharType="separate"/>
        </w:r>
        <w:r w:rsidR="004B3035">
          <w:rPr>
            <w:noProof/>
            <w:webHidden/>
          </w:rPr>
          <w:t>4</w:t>
        </w:r>
        <w:r w:rsidR="001E0948">
          <w:rPr>
            <w:noProof/>
            <w:webHidden/>
          </w:rPr>
          <w:fldChar w:fldCharType="end"/>
        </w:r>
      </w:hyperlink>
    </w:p>
    <w:p w14:paraId="7ACF8CE2" w14:textId="770A6FF4" w:rsidR="001E0948" w:rsidRDefault="00442442">
      <w:pPr>
        <w:pStyle w:val="TDC1"/>
        <w:rPr>
          <w:rFonts w:asciiTheme="minorHAnsi" w:eastAsiaTheme="minorEastAsia" w:hAnsiTheme="minorHAnsi" w:cstheme="minorBidi"/>
          <w:b w:val="0"/>
          <w:bCs w:val="0"/>
          <w:i w:val="0"/>
          <w:iCs w:val="0"/>
          <w:noProof/>
          <w:color w:val="auto"/>
          <w:sz w:val="22"/>
          <w:szCs w:val="22"/>
          <w:lang w:val="es-ES" w:eastAsia="es-ES"/>
        </w:rPr>
      </w:pPr>
      <w:hyperlink w:anchor="_Toc528047252" w:history="1">
        <w:r w:rsidR="001E0948" w:rsidRPr="003F1FA8">
          <w:rPr>
            <w:rStyle w:val="Hipervnculo"/>
            <w:noProof/>
            <w:lang w:val="es-ES"/>
          </w:rPr>
          <w:t>2.</w:t>
        </w:r>
        <w:r w:rsidR="001E0948">
          <w:rPr>
            <w:rFonts w:asciiTheme="minorHAnsi" w:eastAsiaTheme="minorEastAsia" w:hAnsiTheme="minorHAnsi" w:cstheme="minorBidi"/>
            <w:b w:val="0"/>
            <w:bCs w:val="0"/>
            <w:i w:val="0"/>
            <w:iCs w:val="0"/>
            <w:noProof/>
            <w:color w:val="auto"/>
            <w:sz w:val="22"/>
            <w:szCs w:val="22"/>
            <w:lang w:val="es-ES" w:eastAsia="es-ES"/>
          </w:rPr>
          <w:tab/>
        </w:r>
        <w:r w:rsidR="001E0948" w:rsidRPr="003F1FA8">
          <w:rPr>
            <w:rStyle w:val="Hipervnculo"/>
            <w:noProof/>
            <w:lang w:val="es-ES"/>
          </w:rPr>
          <w:t>NORMATIVA APLICABLE</w:t>
        </w:r>
        <w:r w:rsidR="001E0948">
          <w:rPr>
            <w:noProof/>
            <w:webHidden/>
          </w:rPr>
          <w:tab/>
        </w:r>
        <w:r w:rsidR="001E0948">
          <w:rPr>
            <w:noProof/>
            <w:webHidden/>
          </w:rPr>
          <w:fldChar w:fldCharType="begin"/>
        </w:r>
        <w:r w:rsidR="001E0948">
          <w:rPr>
            <w:noProof/>
            <w:webHidden/>
          </w:rPr>
          <w:instrText xml:space="preserve"> PAGEREF _Toc528047252 \h </w:instrText>
        </w:r>
        <w:r w:rsidR="001E0948">
          <w:rPr>
            <w:noProof/>
            <w:webHidden/>
          </w:rPr>
        </w:r>
        <w:r w:rsidR="001E0948">
          <w:rPr>
            <w:noProof/>
            <w:webHidden/>
          </w:rPr>
          <w:fldChar w:fldCharType="separate"/>
        </w:r>
        <w:r w:rsidR="004B3035">
          <w:rPr>
            <w:noProof/>
            <w:webHidden/>
          </w:rPr>
          <w:t>4</w:t>
        </w:r>
        <w:r w:rsidR="001E0948">
          <w:rPr>
            <w:noProof/>
            <w:webHidden/>
          </w:rPr>
          <w:fldChar w:fldCharType="end"/>
        </w:r>
      </w:hyperlink>
    </w:p>
    <w:p w14:paraId="075CB284" w14:textId="5450C02D" w:rsidR="001E0948" w:rsidRDefault="00442442">
      <w:pPr>
        <w:pStyle w:val="TDC1"/>
        <w:rPr>
          <w:rFonts w:asciiTheme="minorHAnsi" w:eastAsiaTheme="minorEastAsia" w:hAnsiTheme="minorHAnsi" w:cstheme="minorBidi"/>
          <w:b w:val="0"/>
          <w:bCs w:val="0"/>
          <w:i w:val="0"/>
          <w:iCs w:val="0"/>
          <w:noProof/>
          <w:color w:val="auto"/>
          <w:sz w:val="22"/>
          <w:szCs w:val="22"/>
          <w:lang w:val="es-ES" w:eastAsia="es-ES"/>
        </w:rPr>
      </w:pPr>
      <w:hyperlink w:anchor="_Toc528047253" w:history="1">
        <w:r w:rsidR="001E0948" w:rsidRPr="003F1FA8">
          <w:rPr>
            <w:rStyle w:val="Hipervnculo"/>
            <w:noProof/>
            <w:lang w:val="es-ES"/>
          </w:rPr>
          <w:t>3.</w:t>
        </w:r>
        <w:r w:rsidR="001E0948">
          <w:rPr>
            <w:rFonts w:asciiTheme="minorHAnsi" w:eastAsiaTheme="minorEastAsia" w:hAnsiTheme="minorHAnsi" w:cstheme="minorBidi"/>
            <w:b w:val="0"/>
            <w:bCs w:val="0"/>
            <w:i w:val="0"/>
            <w:iCs w:val="0"/>
            <w:noProof/>
            <w:color w:val="auto"/>
            <w:sz w:val="22"/>
            <w:szCs w:val="22"/>
            <w:lang w:val="es-ES" w:eastAsia="es-ES"/>
          </w:rPr>
          <w:tab/>
        </w:r>
        <w:r w:rsidR="001E0948" w:rsidRPr="003F1FA8">
          <w:rPr>
            <w:rStyle w:val="Hipervnculo"/>
            <w:noProof/>
            <w:lang w:val="es-ES"/>
          </w:rPr>
          <w:t>INDICACIONES PARA LA PRESENTACIÓN DE ESCRITOS</w:t>
        </w:r>
        <w:r w:rsidR="001E0948">
          <w:rPr>
            <w:noProof/>
            <w:webHidden/>
          </w:rPr>
          <w:tab/>
        </w:r>
        <w:r w:rsidR="001E0948">
          <w:rPr>
            <w:noProof/>
            <w:webHidden/>
          </w:rPr>
          <w:fldChar w:fldCharType="begin"/>
        </w:r>
        <w:r w:rsidR="001E0948">
          <w:rPr>
            <w:noProof/>
            <w:webHidden/>
          </w:rPr>
          <w:instrText xml:space="preserve"> PAGEREF _Toc528047253 \h </w:instrText>
        </w:r>
        <w:r w:rsidR="001E0948">
          <w:rPr>
            <w:noProof/>
            <w:webHidden/>
          </w:rPr>
        </w:r>
        <w:r w:rsidR="001E0948">
          <w:rPr>
            <w:noProof/>
            <w:webHidden/>
          </w:rPr>
          <w:fldChar w:fldCharType="separate"/>
        </w:r>
        <w:r w:rsidR="004B3035">
          <w:rPr>
            <w:noProof/>
            <w:webHidden/>
          </w:rPr>
          <w:t>4</w:t>
        </w:r>
        <w:r w:rsidR="001E0948">
          <w:rPr>
            <w:noProof/>
            <w:webHidden/>
          </w:rPr>
          <w:fldChar w:fldCharType="end"/>
        </w:r>
      </w:hyperlink>
    </w:p>
    <w:p w14:paraId="0A392189" w14:textId="6D757DC0" w:rsidR="001E0948" w:rsidRDefault="00442442">
      <w:pPr>
        <w:pStyle w:val="TDC2"/>
        <w:tabs>
          <w:tab w:val="left" w:pos="880"/>
          <w:tab w:val="right" w:leader="dot" w:pos="9061"/>
        </w:tabs>
        <w:rPr>
          <w:rFonts w:asciiTheme="minorHAnsi" w:eastAsiaTheme="minorEastAsia" w:hAnsiTheme="minorHAnsi" w:cstheme="minorBidi"/>
          <w:b w:val="0"/>
          <w:bCs w:val="0"/>
          <w:noProof/>
          <w:color w:val="auto"/>
          <w:lang w:val="es-ES" w:eastAsia="es-ES"/>
        </w:rPr>
      </w:pPr>
      <w:hyperlink w:anchor="_Toc528047254" w:history="1">
        <w:r w:rsidR="001E0948" w:rsidRPr="003F1FA8">
          <w:rPr>
            <w:rStyle w:val="Hipervnculo"/>
            <w:noProof/>
          </w:rPr>
          <w:t>3.1.</w:t>
        </w:r>
        <w:r w:rsidR="001E0948">
          <w:rPr>
            <w:rFonts w:asciiTheme="minorHAnsi" w:eastAsiaTheme="minorEastAsia" w:hAnsiTheme="minorHAnsi" w:cstheme="minorBidi"/>
            <w:b w:val="0"/>
            <w:bCs w:val="0"/>
            <w:noProof/>
            <w:color w:val="auto"/>
            <w:lang w:val="es-ES" w:eastAsia="es-ES"/>
          </w:rPr>
          <w:tab/>
        </w:r>
        <w:r w:rsidR="001E0948" w:rsidRPr="003F1FA8">
          <w:rPr>
            <w:rStyle w:val="Hipervnculo"/>
            <w:noProof/>
          </w:rPr>
          <w:t>Documentación</w:t>
        </w:r>
        <w:r w:rsidR="001E0948">
          <w:rPr>
            <w:noProof/>
            <w:webHidden/>
          </w:rPr>
          <w:tab/>
        </w:r>
        <w:r w:rsidR="001E0948">
          <w:rPr>
            <w:noProof/>
            <w:webHidden/>
          </w:rPr>
          <w:fldChar w:fldCharType="begin"/>
        </w:r>
        <w:r w:rsidR="001E0948">
          <w:rPr>
            <w:noProof/>
            <w:webHidden/>
          </w:rPr>
          <w:instrText xml:space="preserve"> PAGEREF _Toc528047254 \h </w:instrText>
        </w:r>
        <w:r w:rsidR="001E0948">
          <w:rPr>
            <w:noProof/>
            <w:webHidden/>
          </w:rPr>
        </w:r>
        <w:r w:rsidR="001E0948">
          <w:rPr>
            <w:noProof/>
            <w:webHidden/>
          </w:rPr>
          <w:fldChar w:fldCharType="separate"/>
        </w:r>
        <w:r w:rsidR="004B3035">
          <w:rPr>
            <w:noProof/>
            <w:webHidden/>
          </w:rPr>
          <w:t>5</w:t>
        </w:r>
        <w:r w:rsidR="001E0948">
          <w:rPr>
            <w:noProof/>
            <w:webHidden/>
          </w:rPr>
          <w:fldChar w:fldCharType="end"/>
        </w:r>
      </w:hyperlink>
    </w:p>
    <w:p w14:paraId="4CC8455B" w14:textId="1BDC9291"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55" w:history="1">
        <w:r w:rsidR="001E0948" w:rsidRPr="003F1FA8">
          <w:rPr>
            <w:rStyle w:val="Hipervnculo"/>
            <w:noProof/>
          </w:rPr>
          <w:t>3.1.1.</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Preparación de la documentación</w:t>
        </w:r>
        <w:r w:rsidR="001E0948">
          <w:rPr>
            <w:noProof/>
            <w:webHidden/>
          </w:rPr>
          <w:tab/>
        </w:r>
        <w:r w:rsidR="001E0948">
          <w:rPr>
            <w:noProof/>
            <w:webHidden/>
          </w:rPr>
          <w:fldChar w:fldCharType="begin"/>
        </w:r>
        <w:r w:rsidR="001E0948">
          <w:rPr>
            <w:noProof/>
            <w:webHidden/>
          </w:rPr>
          <w:instrText xml:space="preserve"> PAGEREF _Toc528047255 \h </w:instrText>
        </w:r>
        <w:r w:rsidR="001E0948">
          <w:rPr>
            <w:noProof/>
            <w:webHidden/>
          </w:rPr>
        </w:r>
        <w:r w:rsidR="001E0948">
          <w:rPr>
            <w:noProof/>
            <w:webHidden/>
          </w:rPr>
          <w:fldChar w:fldCharType="separate"/>
        </w:r>
        <w:r w:rsidR="004B3035">
          <w:rPr>
            <w:noProof/>
            <w:webHidden/>
          </w:rPr>
          <w:t>5</w:t>
        </w:r>
        <w:r w:rsidR="001E0948">
          <w:rPr>
            <w:noProof/>
            <w:webHidden/>
          </w:rPr>
          <w:fldChar w:fldCharType="end"/>
        </w:r>
      </w:hyperlink>
    </w:p>
    <w:p w14:paraId="3A19A3ED" w14:textId="3D732D34"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56" w:history="1">
        <w:r w:rsidR="001E0948" w:rsidRPr="003F1FA8">
          <w:rPr>
            <w:rStyle w:val="Hipervnculo"/>
            <w:noProof/>
          </w:rPr>
          <w:t>3.1.2.</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Formato de los documentos</w:t>
        </w:r>
        <w:r w:rsidR="001E0948">
          <w:rPr>
            <w:noProof/>
            <w:webHidden/>
          </w:rPr>
          <w:tab/>
        </w:r>
        <w:r w:rsidR="001E0948">
          <w:rPr>
            <w:noProof/>
            <w:webHidden/>
          </w:rPr>
          <w:fldChar w:fldCharType="begin"/>
        </w:r>
        <w:r w:rsidR="001E0948">
          <w:rPr>
            <w:noProof/>
            <w:webHidden/>
          </w:rPr>
          <w:instrText xml:space="preserve"> PAGEREF _Toc528047256 \h </w:instrText>
        </w:r>
        <w:r w:rsidR="001E0948">
          <w:rPr>
            <w:noProof/>
            <w:webHidden/>
          </w:rPr>
        </w:r>
        <w:r w:rsidR="001E0948">
          <w:rPr>
            <w:noProof/>
            <w:webHidden/>
          </w:rPr>
          <w:fldChar w:fldCharType="separate"/>
        </w:r>
        <w:r w:rsidR="004B3035">
          <w:rPr>
            <w:noProof/>
            <w:webHidden/>
          </w:rPr>
          <w:t>6</w:t>
        </w:r>
        <w:r w:rsidR="001E0948">
          <w:rPr>
            <w:noProof/>
            <w:webHidden/>
          </w:rPr>
          <w:fldChar w:fldCharType="end"/>
        </w:r>
      </w:hyperlink>
    </w:p>
    <w:p w14:paraId="04B29C35" w14:textId="5E346EC2"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57" w:history="1">
        <w:r w:rsidR="001E0948" w:rsidRPr="003F1FA8">
          <w:rPr>
            <w:rStyle w:val="Hipervnculo"/>
            <w:noProof/>
          </w:rPr>
          <w:t>3.1.3.</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Resolución y color</w:t>
        </w:r>
        <w:r w:rsidR="001E0948">
          <w:rPr>
            <w:noProof/>
            <w:webHidden/>
          </w:rPr>
          <w:tab/>
        </w:r>
        <w:r w:rsidR="001E0948">
          <w:rPr>
            <w:noProof/>
            <w:webHidden/>
          </w:rPr>
          <w:fldChar w:fldCharType="begin"/>
        </w:r>
        <w:r w:rsidR="001E0948">
          <w:rPr>
            <w:noProof/>
            <w:webHidden/>
          </w:rPr>
          <w:instrText xml:space="preserve"> PAGEREF _Toc528047257 \h </w:instrText>
        </w:r>
        <w:r w:rsidR="001E0948">
          <w:rPr>
            <w:noProof/>
            <w:webHidden/>
          </w:rPr>
        </w:r>
        <w:r w:rsidR="001E0948">
          <w:rPr>
            <w:noProof/>
            <w:webHidden/>
          </w:rPr>
          <w:fldChar w:fldCharType="separate"/>
        </w:r>
        <w:r w:rsidR="004B3035">
          <w:rPr>
            <w:noProof/>
            <w:webHidden/>
          </w:rPr>
          <w:t>8</w:t>
        </w:r>
        <w:r w:rsidR="001E0948">
          <w:rPr>
            <w:noProof/>
            <w:webHidden/>
          </w:rPr>
          <w:fldChar w:fldCharType="end"/>
        </w:r>
      </w:hyperlink>
    </w:p>
    <w:p w14:paraId="531F6050" w14:textId="71AD843B"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58" w:history="1">
        <w:r w:rsidR="001E0948" w:rsidRPr="003F1FA8">
          <w:rPr>
            <w:rStyle w:val="Hipervnculo"/>
            <w:noProof/>
          </w:rPr>
          <w:t>3.1.4.</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Tamaño y exceso de cabida</w:t>
        </w:r>
        <w:r w:rsidR="001E0948">
          <w:rPr>
            <w:noProof/>
            <w:webHidden/>
          </w:rPr>
          <w:tab/>
        </w:r>
        <w:r w:rsidR="001E0948">
          <w:rPr>
            <w:noProof/>
            <w:webHidden/>
          </w:rPr>
          <w:fldChar w:fldCharType="begin"/>
        </w:r>
        <w:r w:rsidR="001E0948">
          <w:rPr>
            <w:noProof/>
            <w:webHidden/>
          </w:rPr>
          <w:instrText xml:space="preserve"> PAGEREF _Toc528047258 \h </w:instrText>
        </w:r>
        <w:r w:rsidR="001E0948">
          <w:rPr>
            <w:noProof/>
            <w:webHidden/>
          </w:rPr>
        </w:r>
        <w:r w:rsidR="001E0948">
          <w:rPr>
            <w:noProof/>
            <w:webHidden/>
          </w:rPr>
          <w:fldChar w:fldCharType="separate"/>
        </w:r>
        <w:r w:rsidR="004B3035">
          <w:rPr>
            <w:noProof/>
            <w:webHidden/>
          </w:rPr>
          <w:t>8</w:t>
        </w:r>
        <w:r w:rsidR="001E0948">
          <w:rPr>
            <w:noProof/>
            <w:webHidden/>
          </w:rPr>
          <w:fldChar w:fldCharType="end"/>
        </w:r>
      </w:hyperlink>
    </w:p>
    <w:p w14:paraId="75BECCB4" w14:textId="077B404B"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59" w:history="1">
        <w:r w:rsidR="001E0948" w:rsidRPr="003F1FA8">
          <w:rPr>
            <w:rStyle w:val="Hipervnculo"/>
            <w:noProof/>
          </w:rPr>
          <w:t>3.1.5.</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Denominación de los archivos digitales o ficheros y Catalogación de documentos</w:t>
        </w:r>
        <w:r w:rsidR="001E0948">
          <w:rPr>
            <w:noProof/>
            <w:webHidden/>
          </w:rPr>
          <w:tab/>
        </w:r>
        <w:r w:rsidR="001E0948">
          <w:rPr>
            <w:noProof/>
            <w:webHidden/>
          </w:rPr>
          <w:fldChar w:fldCharType="begin"/>
        </w:r>
        <w:r w:rsidR="001E0948">
          <w:rPr>
            <w:noProof/>
            <w:webHidden/>
          </w:rPr>
          <w:instrText xml:space="preserve"> PAGEREF _Toc528047259 \h </w:instrText>
        </w:r>
        <w:r w:rsidR="001E0948">
          <w:rPr>
            <w:noProof/>
            <w:webHidden/>
          </w:rPr>
        </w:r>
        <w:r w:rsidR="001E0948">
          <w:rPr>
            <w:noProof/>
            <w:webHidden/>
          </w:rPr>
          <w:fldChar w:fldCharType="separate"/>
        </w:r>
        <w:r w:rsidR="004B3035">
          <w:rPr>
            <w:noProof/>
            <w:webHidden/>
          </w:rPr>
          <w:t>10</w:t>
        </w:r>
        <w:r w:rsidR="001E0948">
          <w:rPr>
            <w:noProof/>
            <w:webHidden/>
          </w:rPr>
          <w:fldChar w:fldCharType="end"/>
        </w:r>
      </w:hyperlink>
    </w:p>
    <w:p w14:paraId="33C007F5" w14:textId="1F185407"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60" w:history="1">
        <w:r w:rsidR="001E0948" w:rsidRPr="003F1FA8">
          <w:rPr>
            <w:rStyle w:val="Hipervnculo"/>
            <w:noProof/>
          </w:rPr>
          <w:t>3.1.6.</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Compresión de los archivos digitales o ficheros</w:t>
        </w:r>
        <w:r w:rsidR="001E0948">
          <w:rPr>
            <w:noProof/>
            <w:webHidden/>
          </w:rPr>
          <w:tab/>
        </w:r>
        <w:r w:rsidR="001E0948">
          <w:rPr>
            <w:noProof/>
            <w:webHidden/>
          </w:rPr>
          <w:fldChar w:fldCharType="begin"/>
        </w:r>
        <w:r w:rsidR="001E0948">
          <w:rPr>
            <w:noProof/>
            <w:webHidden/>
          </w:rPr>
          <w:instrText xml:space="preserve"> PAGEREF _Toc528047260 \h </w:instrText>
        </w:r>
        <w:r w:rsidR="001E0948">
          <w:rPr>
            <w:noProof/>
            <w:webHidden/>
          </w:rPr>
        </w:r>
        <w:r w:rsidR="001E0948">
          <w:rPr>
            <w:noProof/>
            <w:webHidden/>
          </w:rPr>
          <w:fldChar w:fldCharType="separate"/>
        </w:r>
        <w:r w:rsidR="004B3035">
          <w:rPr>
            <w:noProof/>
            <w:webHidden/>
          </w:rPr>
          <w:t>11</w:t>
        </w:r>
        <w:r w:rsidR="001E0948">
          <w:rPr>
            <w:noProof/>
            <w:webHidden/>
          </w:rPr>
          <w:fldChar w:fldCharType="end"/>
        </w:r>
      </w:hyperlink>
    </w:p>
    <w:p w14:paraId="68FE1180" w14:textId="075C51F7"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61" w:history="1">
        <w:r w:rsidR="001E0948" w:rsidRPr="003F1FA8">
          <w:rPr>
            <w:rStyle w:val="Hipervnculo"/>
            <w:noProof/>
          </w:rPr>
          <w:t>3.1.7.</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Reconocimiento óptico de caracteres (OCR)</w:t>
        </w:r>
        <w:r w:rsidR="001E0948">
          <w:rPr>
            <w:noProof/>
            <w:webHidden/>
          </w:rPr>
          <w:tab/>
        </w:r>
        <w:r w:rsidR="001E0948">
          <w:rPr>
            <w:noProof/>
            <w:webHidden/>
          </w:rPr>
          <w:fldChar w:fldCharType="begin"/>
        </w:r>
        <w:r w:rsidR="001E0948">
          <w:rPr>
            <w:noProof/>
            <w:webHidden/>
          </w:rPr>
          <w:instrText xml:space="preserve"> PAGEREF _Toc528047261 \h </w:instrText>
        </w:r>
        <w:r w:rsidR="001E0948">
          <w:rPr>
            <w:noProof/>
            <w:webHidden/>
          </w:rPr>
        </w:r>
        <w:r w:rsidR="001E0948">
          <w:rPr>
            <w:noProof/>
            <w:webHidden/>
          </w:rPr>
          <w:fldChar w:fldCharType="separate"/>
        </w:r>
        <w:r w:rsidR="004B3035">
          <w:rPr>
            <w:noProof/>
            <w:webHidden/>
          </w:rPr>
          <w:t>12</w:t>
        </w:r>
        <w:r w:rsidR="001E0948">
          <w:rPr>
            <w:noProof/>
            <w:webHidden/>
          </w:rPr>
          <w:fldChar w:fldCharType="end"/>
        </w:r>
      </w:hyperlink>
    </w:p>
    <w:p w14:paraId="75F250FC" w14:textId="3A40C651"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62" w:history="1">
        <w:r w:rsidR="001E0948" w:rsidRPr="003F1FA8">
          <w:rPr>
            <w:rStyle w:val="Hipervnculo"/>
            <w:noProof/>
          </w:rPr>
          <w:t>3.1.8.</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Juego de copias a efectos de citaciones y emplazamientos</w:t>
        </w:r>
        <w:r w:rsidR="001E0948">
          <w:rPr>
            <w:noProof/>
            <w:webHidden/>
          </w:rPr>
          <w:tab/>
        </w:r>
        <w:r w:rsidR="001E0948">
          <w:rPr>
            <w:noProof/>
            <w:webHidden/>
          </w:rPr>
          <w:fldChar w:fldCharType="begin"/>
        </w:r>
        <w:r w:rsidR="001E0948">
          <w:rPr>
            <w:noProof/>
            <w:webHidden/>
          </w:rPr>
          <w:instrText xml:space="preserve"> PAGEREF _Toc528047262 \h </w:instrText>
        </w:r>
        <w:r w:rsidR="001E0948">
          <w:rPr>
            <w:noProof/>
            <w:webHidden/>
          </w:rPr>
        </w:r>
        <w:r w:rsidR="001E0948">
          <w:rPr>
            <w:noProof/>
            <w:webHidden/>
          </w:rPr>
          <w:fldChar w:fldCharType="separate"/>
        </w:r>
        <w:r w:rsidR="004B3035">
          <w:rPr>
            <w:noProof/>
            <w:webHidden/>
          </w:rPr>
          <w:t>13</w:t>
        </w:r>
        <w:r w:rsidR="001E0948">
          <w:rPr>
            <w:noProof/>
            <w:webHidden/>
          </w:rPr>
          <w:fldChar w:fldCharType="end"/>
        </w:r>
      </w:hyperlink>
    </w:p>
    <w:p w14:paraId="6C19CC8E" w14:textId="7074F060" w:rsidR="001E0948" w:rsidRDefault="00442442">
      <w:pPr>
        <w:pStyle w:val="TDC2"/>
        <w:tabs>
          <w:tab w:val="left" w:pos="880"/>
          <w:tab w:val="right" w:leader="dot" w:pos="9061"/>
        </w:tabs>
        <w:rPr>
          <w:rFonts w:asciiTheme="minorHAnsi" w:eastAsiaTheme="minorEastAsia" w:hAnsiTheme="minorHAnsi" w:cstheme="minorBidi"/>
          <w:b w:val="0"/>
          <w:bCs w:val="0"/>
          <w:noProof/>
          <w:color w:val="auto"/>
          <w:lang w:val="es-ES" w:eastAsia="es-ES"/>
        </w:rPr>
      </w:pPr>
      <w:hyperlink w:anchor="_Toc528047263" w:history="1">
        <w:r w:rsidR="001E0948" w:rsidRPr="003F1FA8">
          <w:rPr>
            <w:rStyle w:val="Hipervnculo"/>
            <w:noProof/>
          </w:rPr>
          <w:t>3.2.</w:t>
        </w:r>
        <w:r w:rsidR="001E0948">
          <w:rPr>
            <w:rFonts w:asciiTheme="minorHAnsi" w:eastAsiaTheme="minorEastAsia" w:hAnsiTheme="minorHAnsi" w:cstheme="minorBidi"/>
            <w:b w:val="0"/>
            <w:bCs w:val="0"/>
            <w:noProof/>
            <w:color w:val="auto"/>
            <w:lang w:val="es-ES" w:eastAsia="es-ES"/>
          </w:rPr>
          <w:tab/>
        </w:r>
        <w:r w:rsidR="001E0948" w:rsidRPr="003F1FA8">
          <w:rPr>
            <w:rStyle w:val="Hipervnculo"/>
            <w:noProof/>
          </w:rPr>
          <w:t>Cumplimentación del formulario en LexNET a los efectos de presentación de escritos</w:t>
        </w:r>
        <w:r w:rsidR="001E0948">
          <w:rPr>
            <w:noProof/>
            <w:webHidden/>
          </w:rPr>
          <w:tab/>
        </w:r>
        <w:r w:rsidR="001E0948">
          <w:rPr>
            <w:noProof/>
            <w:webHidden/>
          </w:rPr>
          <w:fldChar w:fldCharType="begin"/>
        </w:r>
        <w:r w:rsidR="001E0948">
          <w:rPr>
            <w:noProof/>
            <w:webHidden/>
          </w:rPr>
          <w:instrText xml:space="preserve"> PAGEREF _Toc528047263 \h </w:instrText>
        </w:r>
        <w:r w:rsidR="001E0948">
          <w:rPr>
            <w:noProof/>
            <w:webHidden/>
          </w:rPr>
        </w:r>
        <w:r w:rsidR="001E0948">
          <w:rPr>
            <w:noProof/>
            <w:webHidden/>
          </w:rPr>
          <w:fldChar w:fldCharType="separate"/>
        </w:r>
        <w:r w:rsidR="004B3035">
          <w:rPr>
            <w:noProof/>
            <w:webHidden/>
          </w:rPr>
          <w:t>13</w:t>
        </w:r>
        <w:r w:rsidR="001E0948">
          <w:rPr>
            <w:noProof/>
            <w:webHidden/>
          </w:rPr>
          <w:fldChar w:fldCharType="end"/>
        </w:r>
      </w:hyperlink>
    </w:p>
    <w:p w14:paraId="34C94AEA" w14:textId="328A9C7C"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64" w:history="1">
        <w:r w:rsidR="001E0948" w:rsidRPr="003F1FA8">
          <w:rPr>
            <w:rStyle w:val="Hipervnculo"/>
            <w:noProof/>
          </w:rPr>
          <w:t>3.2.1.</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Datos de los intervinientes</w:t>
        </w:r>
        <w:r w:rsidR="001E0948">
          <w:rPr>
            <w:noProof/>
            <w:webHidden/>
          </w:rPr>
          <w:tab/>
        </w:r>
        <w:r w:rsidR="001E0948">
          <w:rPr>
            <w:noProof/>
            <w:webHidden/>
          </w:rPr>
          <w:fldChar w:fldCharType="begin"/>
        </w:r>
        <w:r w:rsidR="001E0948">
          <w:rPr>
            <w:noProof/>
            <w:webHidden/>
          </w:rPr>
          <w:instrText xml:space="preserve"> PAGEREF _Toc528047264 \h </w:instrText>
        </w:r>
        <w:r w:rsidR="001E0948">
          <w:rPr>
            <w:noProof/>
            <w:webHidden/>
          </w:rPr>
        </w:r>
        <w:r w:rsidR="001E0948">
          <w:rPr>
            <w:noProof/>
            <w:webHidden/>
          </w:rPr>
          <w:fldChar w:fldCharType="separate"/>
        </w:r>
        <w:r w:rsidR="004B3035">
          <w:rPr>
            <w:noProof/>
            <w:webHidden/>
          </w:rPr>
          <w:t>13</w:t>
        </w:r>
        <w:r w:rsidR="001E0948">
          <w:rPr>
            <w:noProof/>
            <w:webHidden/>
          </w:rPr>
          <w:fldChar w:fldCharType="end"/>
        </w:r>
      </w:hyperlink>
    </w:p>
    <w:p w14:paraId="294BB911" w14:textId="04D7CBB5" w:rsidR="001E0948" w:rsidRDefault="00442442">
      <w:pPr>
        <w:pStyle w:val="TDC3"/>
        <w:rPr>
          <w:rFonts w:asciiTheme="minorHAnsi" w:eastAsiaTheme="minorEastAsia" w:hAnsiTheme="minorHAnsi" w:cstheme="minorBidi"/>
          <w:noProof/>
          <w:color w:val="auto"/>
          <w:sz w:val="22"/>
          <w:szCs w:val="22"/>
          <w:lang w:val="es-ES" w:eastAsia="es-ES"/>
        </w:rPr>
      </w:pPr>
      <w:hyperlink w:anchor="_Toc528047265" w:history="1">
        <w:r w:rsidR="001E0948" w:rsidRPr="003F1FA8">
          <w:rPr>
            <w:rStyle w:val="Hipervnculo"/>
            <w:noProof/>
          </w:rPr>
          <w:t>3.2.2.</w:t>
        </w:r>
        <w:r w:rsidR="001E0948">
          <w:rPr>
            <w:rFonts w:asciiTheme="minorHAnsi" w:eastAsiaTheme="minorEastAsia" w:hAnsiTheme="minorHAnsi" w:cstheme="minorBidi"/>
            <w:noProof/>
            <w:color w:val="auto"/>
            <w:sz w:val="22"/>
            <w:szCs w:val="22"/>
            <w:lang w:val="es-ES" w:eastAsia="es-ES"/>
          </w:rPr>
          <w:tab/>
        </w:r>
        <w:r w:rsidR="001E0948" w:rsidRPr="003F1FA8">
          <w:rPr>
            <w:rStyle w:val="Hipervnculo"/>
            <w:noProof/>
          </w:rPr>
          <w:t>Tipos de escritos</w:t>
        </w:r>
        <w:r w:rsidR="001E0948">
          <w:rPr>
            <w:noProof/>
            <w:webHidden/>
          </w:rPr>
          <w:tab/>
        </w:r>
        <w:r w:rsidR="001E0948">
          <w:rPr>
            <w:noProof/>
            <w:webHidden/>
          </w:rPr>
          <w:fldChar w:fldCharType="begin"/>
        </w:r>
        <w:r w:rsidR="001E0948">
          <w:rPr>
            <w:noProof/>
            <w:webHidden/>
          </w:rPr>
          <w:instrText xml:space="preserve"> PAGEREF _Toc528047265 \h </w:instrText>
        </w:r>
        <w:r w:rsidR="001E0948">
          <w:rPr>
            <w:noProof/>
            <w:webHidden/>
          </w:rPr>
        </w:r>
        <w:r w:rsidR="001E0948">
          <w:rPr>
            <w:noProof/>
            <w:webHidden/>
          </w:rPr>
          <w:fldChar w:fldCharType="separate"/>
        </w:r>
        <w:r w:rsidR="004B3035">
          <w:rPr>
            <w:noProof/>
            <w:webHidden/>
          </w:rPr>
          <w:t>13</w:t>
        </w:r>
        <w:r w:rsidR="001E0948">
          <w:rPr>
            <w:noProof/>
            <w:webHidden/>
          </w:rPr>
          <w:fldChar w:fldCharType="end"/>
        </w:r>
      </w:hyperlink>
    </w:p>
    <w:p w14:paraId="590794A5" w14:textId="7277F245" w:rsidR="001E0948" w:rsidRDefault="00442442">
      <w:pPr>
        <w:pStyle w:val="TDC1"/>
        <w:rPr>
          <w:rFonts w:asciiTheme="minorHAnsi" w:eastAsiaTheme="minorEastAsia" w:hAnsiTheme="minorHAnsi" w:cstheme="minorBidi"/>
          <w:b w:val="0"/>
          <w:bCs w:val="0"/>
          <w:i w:val="0"/>
          <w:iCs w:val="0"/>
          <w:noProof/>
          <w:color w:val="auto"/>
          <w:sz w:val="22"/>
          <w:szCs w:val="22"/>
          <w:lang w:val="es-ES" w:eastAsia="es-ES"/>
        </w:rPr>
      </w:pPr>
      <w:hyperlink w:anchor="_Toc528047266" w:history="1">
        <w:r w:rsidR="001E0948" w:rsidRPr="003F1FA8">
          <w:rPr>
            <w:rStyle w:val="Hipervnculo"/>
            <w:noProof/>
            <w:lang w:val="es-ES"/>
          </w:rPr>
          <w:t>4.</w:t>
        </w:r>
        <w:r w:rsidR="001E0948">
          <w:rPr>
            <w:rFonts w:asciiTheme="minorHAnsi" w:eastAsiaTheme="minorEastAsia" w:hAnsiTheme="minorHAnsi" w:cstheme="minorBidi"/>
            <w:b w:val="0"/>
            <w:bCs w:val="0"/>
            <w:i w:val="0"/>
            <w:iCs w:val="0"/>
            <w:noProof/>
            <w:color w:val="auto"/>
            <w:sz w:val="22"/>
            <w:szCs w:val="22"/>
            <w:lang w:val="es-ES" w:eastAsia="es-ES"/>
          </w:rPr>
          <w:tab/>
        </w:r>
        <w:r w:rsidR="001E0948" w:rsidRPr="003F1FA8">
          <w:rPr>
            <w:rStyle w:val="Hipervnculo"/>
            <w:noProof/>
            <w:lang w:val="es-ES"/>
          </w:rPr>
          <w:t>RECOMENDACIONES EN CASO DE CAÍDA DEL SISTEMA</w:t>
        </w:r>
        <w:r w:rsidR="001E0948">
          <w:rPr>
            <w:noProof/>
            <w:webHidden/>
          </w:rPr>
          <w:tab/>
        </w:r>
        <w:r w:rsidR="001E0948">
          <w:rPr>
            <w:noProof/>
            <w:webHidden/>
          </w:rPr>
          <w:fldChar w:fldCharType="begin"/>
        </w:r>
        <w:r w:rsidR="001E0948">
          <w:rPr>
            <w:noProof/>
            <w:webHidden/>
          </w:rPr>
          <w:instrText xml:space="preserve"> PAGEREF _Toc528047266 \h </w:instrText>
        </w:r>
        <w:r w:rsidR="001E0948">
          <w:rPr>
            <w:noProof/>
            <w:webHidden/>
          </w:rPr>
        </w:r>
        <w:r w:rsidR="001E0948">
          <w:rPr>
            <w:noProof/>
            <w:webHidden/>
          </w:rPr>
          <w:fldChar w:fldCharType="separate"/>
        </w:r>
        <w:r w:rsidR="004B3035">
          <w:rPr>
            <w:noProof/>
            <w:webHidden/>
          </w:rPr>
          <w:t>14</w:t>
        </w:r>
        <w:r w:rsidR="001E0948">
          <w:rPr>
            <w:noProof/>
            <w:webHidden/>
          </w:rPr>
          <w:fldChar w:fldCharType="end"/>
        </w:r>
      </w:hyperlink>
    </w:p>
    <w:p w14:paraId="12DE651F" w14:textId="649DADE2" w:rsidR="001E0948" w:rsidRDefault="00442442">
      <w:pPr>
        <w:pStyle w:val="TDC1"/>
        <w:rPr>
          <w:rFonts w:asciiTheme="minorHAnsi" w:eastAsiaTheme="minorEastAsia" w:hAnsiTheme="minorHAnsi" w:cstheme="minorBidi"/>
          <w:b w:val="0"/>
          <w:bCs w:val="0"/>
          <w:i w:val="0"/>
          <w:iCs w:val="0"/>
          <w:noProof/>
          <w:color w:val="auto"/>
          <w:sz w:val="22"/>
          <w:szCs w:val="22"/>
          <w:lang w:val="es-ES" w:eastAsia="es-ES"/>
        </w:rPr>
      </w:pPr>
      <w:hyperlink w:anchor="_Toc528047267" w:history="1">
        <w:r w:rsidR="001E0948" w:rsidRPr="003F1FA8">
          <w:rPr>
            <w:rStyle w:val="Hipervnculo"/>
            <w:noProof/>
            <w:lang w:val="es-ES"/>
          </w:rPr>
          <w:t>5.</w:t>
        </w:r>
        <w:r w:rsidR="001E0948">
          <w:rPr>
            <w:rFonts w:asciiTheme="minorHAnsi" w:eastAsiaTheme="minorEastAsia" w:hAnsiTheme="minorHAnsi" w:cstheme="minorBidi"/>
            <w:b w:val="0"/>
            <w:bCs w:val="0"/>
            <w:i w:val="0"/>
            <w:iCs w:val="0"/>
            <w:noProof/>
            <w:color w:val="auto"/>
            <w:sz w:val="22"/>
            <w:szCs w:val="22"/>
            <w:lang w:val="es-ES" w:eastAsia="es-ES"/>
          </w:rPr>
          <w:tab/>
        </w:r>
        <w:r w:rsidR="001E0948" w:rsidRPr="003F1FA8">
          <w:rPr>
            <w:rStyle w:val="Hipervnculo"/>
            <w:noProof/>
            <w:lang w:val="es-ES"/>
          </w:rPr>
          <w:t>EJEMPLOS DE MALAS PRÁCTICAS</w:t>
        </w:r>
        <w:r w:rsidR="001E0948">
          <w:rPr>
            <w:noProof/>
            <w:webHidden/>
          </w:rPr>
          <w:tab/>
        </w:r>
        <w:r w:rsidR="001E0948">
          <w:rPr>
            <w:noProof/>
            <w:webHidden/>
          </w:rPr>
          <w:fldChar w:fldCharType="begin"/>
        </w:r>
        <w:r w:rsidR="001E0948">
          <w:rPr>
            <w:noProof/>
            <w:webHidden/>
          </w:rPr>
          <w:instrText xml:space="preserve"> PAGEREF _Toc528047267 \h </w:instrText>
        </w:r>
        <w:r w:rsidR="001E0948">
          <w:rPr>
            <w:noProof/>
            <w:webHidden/>
          </w:rPr>
        </w:r>
        <w:r w:rsidR="001E0948">
          <w:rPr>
            <w:noProof/>
            <w:webHidden/>
          </w:rPr>
          <w:fldChar w:fldCharType="separate"/>
        </w:r>
        <w:r w:rsidR="004B3035">
          <w:rPr>
            <w:noProof/>
            <w:webHidden/>
          </w:rPr>
          <w:t>14</w:t>
        </w:r>
        <w:r w:rsidR="001E0948">
          <w:rPr>
            <w:noProof/>
            <w:webHidden/>
          </w:rPr>
          <w:fldChar w:fldCharType="end"/>
        </w:r>
      </w:hyperlink>
    </w:p>
    <w:p w14:paraId="205B6914" w14:textId="0FC8F3FA" w:rsidR="001827BA" w:rsidRPr="00C5418C" w:rsidRDefault="0052057D" w:rsidP="001827BA">
      <w:pPr>
        <w:rPr>
          <w:lang w:val="es-ES"/>
        </w:rPr>
      </w:pPr>
      <w:r w:rsidRPr="00C5418C">
        <w:rPr>
          <w:lang w:val="es-ES"/>
        </w:rPr>
        <w:fldChar w:fldCharType="end"/>
      </w:r>
    </w:p>
    <w:p w14:paraId="6DDAF410" w14:textId="77777777" w:rsidR="00EF5E96" w:rsidRPr="00C5418C" w:rsidRDefault="001827BA" w:rsidP="001827BA">
      <w:pPr>
        <w:pStyle w:val="Ttulo"/>
        <w:ind w:left="426"/>
        <w:outlineLvl w:val="0"/>
        <w:rPr>
          <w:lang w:val="es-ES"/>
        </w:rPr>
      </w:pPr>
      <w:r w:rsidRPr="00C5418C">
        <w:rPr>
          <w:bCs/>
          <w:lang w:val="es-ES"/>
        </w:rPr>
        <w:br w:type="page"/>
      </w:r>
      <w:bookmarkStart w:id="5" w:name="_Toc528047251"/>
      <w:r w:rsidR="00EF5E96" w:rsidRPr="00C5418C">
        <w:rPr>
          <w:bCs/>
          <w:lang w:val="es-ES"/>
        </w:rPr>
        <w:lastRenderedPageBreak/>
        <w:t>INTRODUCCIÓN</w:t>
      </w:r>
      <w:bookmarkEnd w:id="3"/>
      <w:bookmarkEnd w:id="4"/>
      <w:bookmarkEnd w:id="5"/>
    </w:p>
    <w:p w14:paraId="03D1F4D0" w14:textId="77777777" w:rsidR="00B4474C" w:rsidRPr="00C5418C" w:rsidRDefault="00B4474C" w:rsidP="00B4474C">
      <w:pPr>
        <w:rPr>
          <w:lang w:val="es-ES"/>
        </w:rPr>
      </w:pPr>
      <w:bookmarkStart w:id="6" w:name="_Toc403118244"/>
      <w:r w:rsidRPr="00C5418C">
        <w:rPr>
          <w:lang w:val="es-ES"/>
        </w:rPr>
        <w:t>Con la práctica extendida de la presentación electrónica de escritos en los Juzgados se han detectado una serie de malas praxis, tanto a la hora de presentar la documentación anexa al escrito como a la hora de validar dicha documentación en el Juzgado.</w:t>
      </w:r>
    </w:p>
    <w:p w14:paraId="28A991BA" w14:textId="77777777" w:rsidR="00B4474C" w:rsidRPr="00C5418C" w:rsidRDefault="00B4474C" w:rsidP="00B4474C">
      <w:pPr>
        <w:rPr>
          <w:lang w:val="es-ES"/>
        </w:rPr>
      </w:pPr>
      <w:r w:rsidRPr="00C5418C">
        <w:rPr>
          <w:lang w:val="es-ES"/>
        </w:rPr>
        <w:t xml:space="preserve">Por un lado, los documentos presentados deberían cumplir unos estándares mínimos de calidad y por otro, los Juzgados deberían seguir criterios uniformes a la hora de validar la documentación presentada o dar las indicaciones pertinentes a los Profesionales de la Justicia para su subsanación, cuando proceda. </w:t>
      </w:r>
    </w:p>
    <w:p w14:paraId="0C484EF6" w14:textId="77777777" w:rsidR="00B4474C" w:rsidRPr="00C5418C" w:rsidRDefault="00B4474C" w:rsidP="00B4474C">
      <w:pPr>
        <w:rPr>
          <w:lang w:val="es-ES"/>
        </w:rPr>
      </w:pPr>
      <w:r w:rsidRPr="00C5418C">
        <w:rPr>
          <w:lang w:val="es-ES"/>
        </w:rPr>
        <w:t xml:space="preserve">El presente documento tiene por objeto establecer unas pautas básicas a seguir a la hora de presentar documentos electrónicos como parte de un escrito. El ámbito de aplicación es todo el territorio Ministerio, así como para aquellas Comunidades Autónomas con competencias en materia de Administración de Justicia en los casos en que las comunicaciones electrónicas se hagan a través de sistema </w:t>
      </w:r>
      <w:proofErr w:type="spellStart"/>
      <w:r w:rsidRPr="00C5418C">
        <w:rPr>
          <w:lang w:val="es-ES"/>
        </w:rPr>
        <w:t>LexNET</w:t>
      </w:r>
      <w:proofErr w:type="spellEnd"/>
      <w:r w:rsidRPr="00C5418C">
        <w:rPr>
          <w:lang w:val="es-ES"/>
        </w:rPr>
        <w:t>.</w:t>
      </w:r>
    </w:p>
    <w:p w14:paraId="4D09E44B" w14:textId="77777777" w:rsidR="0071452F" w:rsidRPr="00C5418C" w:rsidRDefault="00B4474C" w:rsidP="00B4474C">
      <w:pPr>
        <w:rPr>
          <w:lang w:val="es-ES"/>
        </w:rPr>
      </w:pPr>
      <w:r w:rsidRPr="00C5418C">
        <w:rPr>
          <w:lang w:val="es-ES"/>
        </w:rPr>
        <w:t xml:space="preserve">Este documento ha sido elaborado por el Grupo de Procuradores en el seno del </w:t>
      </w:r>
      <w:r w:rsidR="006F2069">
        <w:rPr>
          <w:lang w:val="es-ES"/>
        </w:rPr>
        <w:t>CTEAJE</w:t>
      </w:r>
      <w:r w:rsidRPr="00C5418C">
        <w:rPr>
          <w:lang w:val="es-ES"/>
        </w:rPr>
        <w:t>.</w:t>
      </w:r>
    </w:p>
    <w:p w14:paraId="0F88028A" w14:textId="77777777" w:rsidR="0071452F" w:rsidRPr="00C5418C" w:rsidRDefault="0071452F" w:rsidP="0071452F">
      <w:pPr>
        <w:pStyle w:val="Ttulo"/>
        <w:ind w:left="426"/>
        <w:outlineLvl w:val="0"/>
        <w:rPr>
          <w:bCs/>
          <w:lang w:val="es-ES"/>
        </w:rPr>
      </w:pPr>
      <w:bookmarkStart w:id="7" w:name="_Toc528047252"/>
      <w:r w:rsidRPr="00C5418C">
        <w:rPr>
          <w:bCs/>
          <w:lang w:val="es-ES"/>
        </w:rPr>
        <w:t>NORMATIVA APLICABLE</w:t>
      </w:r>
      <w:bookmarkEnd w:id="7"/>
    </w:p>
    <w:p w14:paraId="6FD6342F" w14:textId="77777777" w:rsidR="0071452F" w:rsidRPr="00C5418C" w:rsidRDefault="0071452F" w:rsidP="0071452F">
      <w:pPr>
        <w:rPr>
          <w:lang w:val="es-ES"/>
        </w:rPr>
      </w:pPr>
      <w:r w:rsidRPr="00C5418C">
        <w:rPr>
          <w:lang w:val="es-ES"/>
        </w:rPr>
        <w:t>Para la elaboración del presente documento se ha considerado la siguiente normativa de referencia:</w:t>
      </w:r>
    </w:p>
    <w:p w14:paraId="079CD6EE" w14:textId="77777777" w:rsidR="0071452F" w:rsidRPr="00C5418C" w:rsidRDefault="0071452F" w:rsidP="00263BE7">
      <w:pPr>
        <w:pStyle w:val="LISTADOCTEAJE"/>
        <w:numPr>
          <w:ilvl w:val="0"/>
          <w:numId w:val="12"/>
        </w:numPr>
        <w:rPr>
          <w:lang w:val="es-ES"/>
        </w:rPr>
      </w:pPr>
      <w:r w:rsidRPr="00C5418C">
        <w:rPr>
          <w:b/>
          <w:lang w:val="es-ES"/>
        </w:rPr>
        <w:t>Real Decreto 1065/2015</w:t>
      </w:r>
      <w:r w:rsidRPr="00C5418C">
        <w:rPr>
          <w:lang w:val="es-ES"/>
        </w:rPr>
        <w:t xml:space="preserve">, de 27 de noviembre, sobre comunicaciones electrónicas en la Administración de Justicia en el ámbito territorial del Ministerio de Justicia y por el que se regula el sistema </w:t>
      </w:r>
      <w:proofErr w:type="spellStart"/>
      <w:r w:rsidRPr="00C5418C">
        <w:rPr>
          <w:lang w:val="es-ES"/>
        </w:rPr>
        <w:t>LexNET</w:t>
      </w:r>
      <w:proofErr w:type="spellEnd"/>
      <w:r w:rsidRPr="00C5418C">
        <w:rPr>
          <w:lang w:val="es-ES"/>
        </w:rPr>
        <w:t xml:space="preserve"> (en adelante, RD </w:t>
      </w:r>
      <w:proofErr w:type="spellStart"/>
      <w:r w:rsidRPr="00C5418C">
        <w:rPr>
          <w:lang w:val="es-ES"/>
        </w:rPr>
        <w:t>LexNET</w:t>
      </w:r>
      <w:proofErr w:type="spellEnd"/>
      <w:r w:rsidRPr="00C5418C">
        <w:rPr>
          <w:lang w:val="es-ES"/>
        </w:rPr>
        <w:t>).</w:t>
      </w:r>
    </w:p>
    <w:p w14:paraId="4B2B3FAC" w14:textId="25F20F70" w:rsidR="00D26B7E" w:rsidRPr="00D26B7E" w:rsidRDefault="00D26B7E" w:rsidP="00D26B7E">
      <w:pPr>
        <w:pStyle w:val="Standard"/>
        <w:numPr>
          <w:ilvl w:val="0"/>
          <w:numId w:val="12"/>
        </w:numPr>
        <w:spacing w:before="0" w:after="238"/>
        <w:jc w:val="both"/>
        <w:rPr>
          <w:rFonts w:ascii="Arial Narrow" w:hAnsi="Arial Narrow" w:cs="Times New Roman"/>
          <w:color w:val="244061"/>
          <w:kern w:val="0"/>
          <w:sz w:val="22"/>
          <w:szCs w:val="22"/>
          <w:lang w:eastAsia="en-US"/>
        </w:rPr>
      </w:pPr>
      <w:r w:rsidRPr="00D26B7E">
        <w:rPr>
          <w:rFonts w:ascii="Arial Narrow" w:hAnsi="Arial Narrow" w:cs="Times New Roman"/>
          <w:b/>
          <w:color w:val="244061"/>
          <w:kern w:val="0"/>
          <w:sz w:val="22"/>
          <w:szCs w:val="22"/>
          <w:lang w:eastAsia="en-US"/>
        </w:rPr>
        <w:t>Ley 18/2011</w:t>
      </w:r>
      <w:r>
        <w:rPr>
          <w:rFonts w:ascii="Arial Narrow" w:hAnsi="Arial Narrow" w:cs="Times New Roman"/>
          <w:b/>
          <w:color w:val="244061"/>
          <w:kern w:val="0"/>
          <w:sz w:val="22"/>
          <w:szCs w:val="22"/>
          <w:lang w:eastAsia="en-US"/>
        </w:rPr>
        <w:t>,</w:t>
      </w:r>
      <w:r w:rsidRPr="00D26B7E">
        <w:rPr>
          <w:rFonts w:ascii="Arial Narrow" w:hAnsi="Arial Narrow" w:cs="Times New Roman"/>
          <w:b/>
          <w:color w:val="244061"/>
          <w:kern w:val="0"/>
          <w:sz w:val="22"/>
          <w:szCs w:val="22"/>
          <w:lang w:eastAsia="en-US"/>
        </w:rPr>
        <w:t xml:space="preserve"> </w:t>
      </w:r>
      <w:r w:rsidRPr="00D26B7E">
        <w:rPr>
          <w:rFonts w:ascii="Arial Narrow" w:hAnsi="Arial Narrow" w:cs="Times New Roman"/>
          <w:color w:val="244061"/>
          <w:kern w:val="0"/>
          <w:sz w:val="22"/>
          <w:szCs w:val="22"/>
          <w:lang w:eastAsia="en-US"/>
        </w:rPr>
        <w:t>de 5 de julio, reguladora del uso de las tecnologías de la información y la comunicación con la administración de Justicia.</w:t>
      </w:r>
    </w:p>
    <w:p w14:paraId="164E27E6" w14:textId="65D57234" w:rsidR="0071452F" w:rsidRDefault="00D26B7E" w:rsidP="00D26B7E">
      <w:pPr>
        <w:pStyle w:val="Standard"/>
        <w:numPr>
          <w:ilvl w:val="0"/>
          <w:numId w:val="12"/>
        </w:numPr>
        <w:spacing w:before="0" w:after="238"/>
        <w:jc w:val="both"/>
        <w:rPr>
          <w:rFonts w:ascii="Arial Narrow" w:hAnsi="Arial Narrow" w:cs="Times New Roman"/>
          <w:color w:val="244061"/>
          <w:kern w:val="0"/>
          <w:sz w:val="22"/>
          <w:szCs w:val="22"/>
          <w:lang w:eastAsia="en-US"/>
        </w:rPr>
      </w:pPr>
      <w:r w:rsidRPr="00D26B7E">
        <w:rPr>
          <w:rFonts w:ascii="Arial Narrow" w:hAnsi="Arial Narrow" w:cs="Times New Roman"/>
          <w:b/>
          <w:color w:val="244061"/>
          <w:kern w:val="0"/>
          <w:sz w:val="22"/>
          <w:szCs w:val="22"/>
          <w:lang w:eastAsia="en-US"/>
        </w:rPr>
        <w:t>Ley 42/2015</w:t>
      </w:r>
      <w:r>
        <w:rPr>
          <w:rFonts w:ascii="Arial Narrow" w:hAnsi="Arial Narrow" w:cs="Times New Roman"/>
          <w:b/>
          <w:color w:val="244061"/>
          <w:kern w:val="0"/>
          <w:sz w:val="22"/>
          <w:szCs w:val="22"/>
          <w:lang w:eastAsia="en-US"/>
        </w:rPr>
        <w:t>,</w:t>
      </w:r>
      <w:r w:rsidRPr="00D26B7E">
        <w:rPr>
          <w:rFonts w:ascii="Arial Narrow" w:hAnsi="Arial Narrow" w:cs="Times New Roman"/>
          <w:b/>
          <w:color w:val="244061"/>
          <w:kern w:val="0"/>
          <w:sz w:val="22"/>
          <w:szCs w:val="22"/>
          <w:lang w:eastAsia="en-US"/>
        </w:rPr>
        <w:t xml:space="preserve"> </w:t>
      </w:r>
      <w:r w:rsidRPr="00D26B7E">
        <w:rPr>
          <w:rFonts w:ascii="Arial Narrow" w:hAnsi="Arial Narrow" w:cs="Times New Roman"/>
          <w:color w:val="244061"/>
          <w:kern w:val="0"/>
          <w:sz w:val="22"/>
          <w:szCs w:val="22"/>
          <w:lang w:eastAsia="en-US"/>
        </w:rPr>
        <w:t>de Reforma de la Ley de Enjuiciamiento Civil.</w:t>
      </w:r>
    </w:p>
    <w:p w14:paraId="48ABA631" w14:textId="0A1D3173" w:rsidR="00D26B7E" w:rsidRPr="00D26B7E" w:rsidRDefault="00D26B7E" w:rsidP="00D26B7E">
      <w:pPr>
        <w:pStyle w:val="LISTADOCTEAJE"/>
        <w:numPr>
          <w:ilvl w:val="0"/>
          <w:numId w:val="12"/>
        </w:numPr>
        <w:rPr>
          <w:lang w:val="es-ES"/>
        </w:rPr>
      </w:pPr>
      <w:r w:rsidRPr="00C5418C">
        <w:rPr>
          <w:b/>
          <w:lang w:val="es-ES"/>
        </w:rPr>
        <w:t>Normativa Técnica del CTEAJE</w:t>
      </w:r>
      <w:r w:rsidRPr="00C5418C">
        <w:rPr>
          <w:lang w:val="es-ES"/>
        </w:rPr>
        <w:t>.</w:t>
      </w:r>
    </w:p>
    <w:p w14:paraId="4F5D61DE" w14:textId="77777777" w:rsidR="0071452F" w:rsidRPr="000A2901" w:rsidRDefault="0071452F" w:rsidP="001C5C7E">
      <w:pPr>
        <w:pStyle w:val="Ttulo"/>
        <w:ind w:left="426"/>
        <w:outlineLvl w:val="0"/>
        <w:rPr>
          <w:bCs/>
          <w:lang w:val="es-ES"/>
        </w:rPr>
      </w:pPr>
      <w:bookmarkStart w:id="8" w:name="_Toc482344960"/>
      <w:bookmarkStart w:id="9" w:name="_Toc528047253"/>
      <w:r w:rsidRPr="00C5418C">
        <w:rPr>
          <w:bCs/>
          <w:lang w:val="es-ES"/>
        </w:rPr>
        <w:t>INDICACIONES PARA L</w:t>
      </w:r>
      <w:r w:rsidR="00283A56">
        <w:rPr>
          <w:bCs/>
          <w:lang w:val="es-ES"/>
        </w:rPr>
        <w:t xml:space="preserve">A </w:t>
      </w:r>
      <w:r w:rsidRPr="00C5418C">
        <w:rPr>
          <w:bCs/>
          <w:lang w:val="es-ES"/>
        </w:rPr>
        <w:t>PRESENTA</w:t>
      </w:r>
      <w:r w:rsidR="00283A56">
        <w:rPr>
          <w:bCs/>
          <w:lang w:val="es-ES"/>
        </w:rPr>
        <w:t>CIÓN DE</w:t>
      </w:r>
      <w:bookmarkEnd w:id="8"/>
      <w:r w:rsidR="00EF181F">
        <w:rPr>
          <w:bCs/>
          <w:lang w:val="es-ES"/>
        </w:rPr>
        <w:t xml:space="preserve"> </w:t>
      </w:r>
      <w:r w:rsidR="00E13B15" w:rsidRPr="000A2901">
        <w:rPr>
          <w:bCs/>
          <w:lang w:val="es-ES"/>
        </w:rPr>
        <w:t>ESCRITOS</w:t>
      </w:r>
      <w:bookmarkEnd w:id="9"/>
    </w:p>
    <w:p w14:paraId="4C806E25" w14:textId="77777777" w:rsidR="00B4474C" w:rsidRPr="00C5418C" w:rsidRDefault="000A2901" w:rsidP="00B4474C">
      <w:pPr>
        <w:rPr>
          <w:lang w:val="es-ES"/>
        </w:rPr>
      </w:pPr>
      <w:r>
        <w:rPr>
          <w:lang w:val="es-ES"/>
        </w:rPr>
        <w:t>E</w:t>
      </w:r>
      <w:r w:rsidR="00B4474C" w:rsidRPr="00C5418C">
        <w:rPr>
          <w:lang w:val="es-ES"/>
        </w:rPr>
        <w:t>n este apartado se recogen una serie de consideraciones que es necesario seguir para todo aquel que va a presentar un documento de forma electrónica en un Juzgado, incluidos los propios Juzgados en los casos en los que el documento se aporte en papel.</w:t>
      </w:r>
    </w:p>
    <w:p w14:paraId="760E5BE0" w14:textId="77777777" w:rsidR="00D65932" w:rsidRDefault="00B4474C" w:rsidP="00B4474C">
      <w:pPr>
        <w:rPr>
          <w:lang w:val="es-ES"/>
        </w:rPr>
      </w:pPr>
      <w:r w:rsidRPr="00C5418C">
        <w:rPr>
          <w:lang w:val="es-ES"/>
        </w:rPr>
        <w:t>Para ello, la información se estructura en apartados correspondientes a cada uno de los aspectos en los que</w:t>
      </w:r>
      <w:r w:rsidR="00025D95">
        <w:rPr>
          <w:lang w:val="es-ES"/>
        </w:rPr>
        <w:t xml:space="preserve"> se ha</w:t>
      </w:r>
      <w:r w:rsidRPr="00C5418C">
        <w:rPr>
          <w:lang w:val="es-ES"/>
        </w:rPr>
        <w:t xml:space="preserve"> considerado necesario incidir, en base a la experiencia actual y, en los casos en los que corresponde, la normativa aplicable.</w:t>
      </w:r>
    </w:p>
    <w:p w14:paraId="1FE7A9CC" w14:textId="77777777" w:rsidR="003500CF" w:rsidRPr="00C5418C" w:rsidRDefault="003500CF" w:rsidP="00B4474C">
      <w:pPr>
        <w:rPr>
          <w:lang w:val="es-ES"/>
        </w:rPr>
      </w:pPr>
      <w:r>
        <w:rPr>
          <w:lang w:val="es-ES"/>
        </w:rPr>
        <w:lastRenderedPageBreak/>
        <w:t>Para interpretar correctamente la información recogida en el presente documento, es importante considerar que cuando se habla de fichero el término es equivalente a archivo digital</w:t>
      </w:r>
      <w:r w:rsidR="006F2069">
        <w:rPr>
          <w:lang w:val="es-ES"/>
        </w:rPr>
        <w:t>.</w:t>
      </w:r>
    </w:p>
    <w:p w14:paraId="1569AFAF" w14:textId="77777777" w:rsidR="00D65932" w:rsidRPr="00C5418C" w:rsidRDefault="00D65932" w:rsidP="00D733FC">
      <w:pPr>
        <w:pStyle w:val="Estilo4"/>
        <w:numPr>
          <w:ilvl w:val="1"/>
          <w:numId w:val="4"/>
        </w:numPr>
        <w:pBdr>
          <w:bottom w:val="single" w:sz="12" w:space="1" w:color="1F497D"/>
        </w:pBdr>
        <w:spacing w:before="120" w:after="120"/>
        <w:ind w:left="425" w:hanging="357"/>
        <w:outlineLvl w:val="1"/>
        <w:rPr>
          <w:color w:val="1F497D"/>
          <w:sz w:val="28"/>
          <w:szCs w:val="52"/>
        </w:rPr>
      </w:pPr>
      <w:bookmarkStart w:id="10" w:name="_Toc528047254"/>
      <w:r w:rsidRPr="00C5418C">
        <w:rPr>
          <w:color w:val="1F497D"/>
          <w:sz w:val="28"/>
          <w:szCs w:val="52"/>
        </w:rPr>
        <w:t>Documentación</w:t>
      </w:r>
      <w:bookmarkEnd w:id="10"/>
    </w:p>
    <w:p w14:paraId="1285855F" w14:textId="77777777" w:rsidR="00EF5E96" w:rsidRPr="00C5418C" w:rsidRDefault="00A37156" w:rsidP="00D970CB">
      <w:pPr>
        <w:pStyle w:val="Estilo6"/>
        <w:numPr>
          <w:ilvl w:val="0"/>
          <w:numId w:val="16"/>
        </w:numPr>
      </w:pPr>
      <w:bookmarkStart w:id="11" w:name="_Toc528047255"/>
      <w:bookmarkStart w:id="12" w:name="_Toc417463583"/>
      <w:bookmarkEnd w:id="6"/>
      <w:r w:rsidRPr="00C5418C">
        <w:t>Preparación de la documentación</w:t>
      </w:r>
      <w:bookmarkEnd w:id="11"/>
    </w:p>
    <w:p w14:paraId="275A5B37" w14:textId="77777777" w:rsidR="00557FC1" w:rsidRPr="00C5418C" w:rsidRDefault="00E973F7" w:rsidP="00E973F7">
      <w:pPr>
        <w:rPr>
          <w:lang w:val="es-ES"/>
        </w:rPr>
      </w:pPr>
      <w:r w:rsidRPr="00C5418C">
        <w:rPr>
          <w:lang w:val="es-ES"/>
        </w:rPr>
        <w:t xml:space="preserve">La preparación de la documentación constituye la primera fase del proceso de presentación de un escrito, abarca la identificación de los documentos, ordenación, clasificación… </w:t>
      </w:r>
    </w:p>
    <w:p w14:paraId="506A0E51" w14:textId="77777777" w:rsidR="000961A2" w:rsidRPr="00C5418C" w:rsidRDefault="000961A2" w:rsidP="00E973F7">
      <w:pPr>
        <w:rPr>
          <w:lang w:val="es-ES"/>
        </w:rPr>
      </w:pPr>
      <w:r w:rsidRPr="00C5418C">
        <w:rPr>
          <w:lang w:val="es-ES"/>
        </w:rPr>
        <w:t>Es importante considerar que todo escrito se compone de un</w:t>
      </w:r>
      <w:r w:rsidR="00804ECB" w:rsidRPr="00C5418C">
        <w:rPr>
          <w:lang w:val="es-ES"/>
        </w:rPr>
        <w:t>a demanda o escrito de trámite</w:t>
      </w:r>
      <w:r w:rsidR="00D328FD" w:rsidRPr="00C5418C">
        <w:rPr>
          <w:lang w:val="es-ES"/>
        </w:rPr>
        <w:t>, más la</w:t>
      </w:r>
      <w:r w:rsidR="00AC7D3F">
        <w:rPr>
          <w:lang w:val="es-ES"/>
        </w:rPr>
        <w:t xml:space="preserve">   </w:t>
      </w:r>
      <w:r w:rsidRPr="00C5418C">
        <w:rPr>
          <w:lang w:val="es-ES"/>
        </w:rPr>
        <w:t>documentación adjunta</w:t>
      </w:r>
      <w:r w:rsidR="00804ECB" w:rsidRPr="00C5418C">
        <w:rPr>
          <w:lang w:val="es-ES"/>
        </w:rPr>
        <w:t>.</w:t>
      </w:r>
      <w:r w:rsidR="00D328FD" w:rsidRPr="00C5418C">
        <w:rPr>
          <w:lang w:val="es-ES"/>
        </w:rPr>
        <w:t xml:space="preserve"> Tanto el escrito como la documentación adjunta </w:t>
      </w:r>
      <w:r w:rsidR="00C02BBF" w:rsidRPr="00C5418C">
        <w:rPr>
          <w:lang w:val="es-ES"/>
        </w:rPr>
        <w:t>pueden ser preparados</w:t>
      </w:r>
      <w:r w:rsidR="00D328FD" w:rsidRPr="00C5418C">
        <w:rPr>
          <w:lang w:val="es-ES"/>
        </w:rPr>
        <w:t xml:space="preserve"> por el propio usuario del sistema, es decir, por</w:t>
      </w:r>
      <w:r w:rsidR="00C02BBF" w:rsidRPr="00C5418C">
        <w:rPr>
          <w:lang w:val="es-ES"/>
        </w:rPr>
        <w:t xml:space="preserve"> el que presenta la documentación </w:t>
      </w:r>
      <w:r w:rsidR="00557FC1" w:rsidRPr="00C5418C">
        <w:rPr>
          <w:lang w:val="es-ES"/>
        </w:rPr>
        <w:t>o llegar de terceros.</w:t>
      </w:r>
    </w:p>
    <w:p w14:paraId="0FB42241" w14:textId="4A75D297" w:rsidR="0071452F" w:rsidRPr="00C5418C" w:rsidRDefault="001E0948" w:rsidP="00E973F7">
      <w:pPr>
        <w:rPr>
          <w:lang w:val="es-ES"/>
        </w:rPr>
      </w:pPr>
      <w:r w:rsidRPr="00C5418C">
        <w:rPr>
          <w:lang w:val="es-ES"/>
        </w:rPr>
        <w:t>Además,</w:t>
      </w:r>
      <w:r w:rsidR="00050E05" w:rsidRPr="00C5418C">
        <w:rPr>
          <w:lang w:val="es-ES"/>
        </w:rPr>
        <w:t xml:space="preserve"> es de suponer que</w:t>
      </w:r>
      <w:r w:rsidR="00E973F7" w:rsidRPr="00C5418C">
        <w:rPr>
          <w:lang w:val="es-ES"/>
        </w:rPr>
        <w:t xml:space="preserve"> parte de la documentación será nativa digital y parte estará, en origen, en papel.</w:t>
      </w:r>
    </w:p>
    <w:p w14:paraId="0C92CF83" w14:textId="77777777" w:rsidR="005078B6" w:rsidRPr="00C5418C" w:rsidRDefault="005078B6" w:rsidP="005078B6">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Pr="00C5418C">
        <w:rPr>
          <w:rFonts w:eastAsia="Calibri" w:cs="Arial"/>
          <w:lang w:val="es-ES"/>
        </w:rPr>
        <w:t xml:space="preserve">Apartado 6 del </w:t>
      </w:r>
      <w:r w:rsidRPr="00C5418C">
        <w:rPr>
          <w:rFonts w:eastAsia="Calibri" w:cs="Arial"/>
          <w:i/>
          <w:lang w:val="es-ES"/>
        </w:rPr>
        <w:t xml:space="preserve">ANEXO IV - Requisitos de acceso y requerimientos técnicos del sistema </w:t>
      </w:r>
      <w:proofErr w:type="spellStart"/>
      <w:r w:rsidRPr="00C5418C">
        <w:rPr>
          <w:rFonts w:eastAsia="Calibri" w:cs="Arial"/>
          <w:i/>
          <w:lang w:val="es-ES"/>
        </w:rPr>
        <w:t>LexNET</w:t>
      </w:r>
      <w:proofErr w:type="spellEnd"/>
      <w:r w:rsidRPr="00C5418C">
        <w:rPr>
          <w:rFonts w:eastAsia="Calibri" w:cs="Arial"/>
          <w:lang w:val="es-ES"/>
        </w:rPr>
        <w:t xml:space="preserve"> del RD </w:t>
      </w:r>
      <w:proofErr w:type="spellStart"/>
      <w:r w:rsidRPr="00C5418C">
        <w:rPr>
          <w:rFonts w:eastAsia="Calibri" w:cs="Arial"/>
          <w:lang w:val="es-ES"/>
        </w:rPr>
        <w:t>LexNET</w:t>
      </w:r>
      <w:proofErr w:type="spellEnd"/>
      <w:r w:rsidR="00875746" w:rsidRPr="00C5418C">
        <w:rPr>
          <w:rFonts w:eastAsia="Calibri" w:cs="Arial"/>
          <w:lang w:val="es-ES"/>
        </w:rPr>
        <w:t>.</w:t>
      </w:r>
    </w:p>
    <w:p w14:paraId="772F9B65" w14:textId="77777777" w:rsidR="005078B6" w:rsidRPr="00C5418C" w:rsidRDefault="005078B6" w:rsidP="005078B6">
      <w:pPr>
        <w:shd w:val="clear" w:color="auto" w:fill="B6DDE8"/>
        <w:spacing w:before="240" w:after="240" w:line="276" w:lineRule="auto"/>
        <w:rPr>
          <w:rFonts w:eastAsia="Calibri" w:cs="Arial"/>
          <w:b/>
          <w:i/>
          <w:lang w:val="es-ES"/>
        </w:rPr>
      </w:pPr>
      <w:r w:rsidRPr="00C5418C">
        <w:rPr>
          <w:rFonts w:eastAsia="Calibri" w:cs="Arial"/>
          <w:b/>
          <w:i/>
          <w:lang w:val="es-ES"/>
        </w:rPr>
        <w:t xml:space="preserve">“Los documentos adjuntos deberán remitirse individualizados en tantos archivos digitales como documentos sean los que deban componer el envío. No es posible remitir un único </w:t>
      </w:r>
      <w:proofErr w:type="spellStart"/>
      <w:r w:rsidRPr="00C5418C">
        <w:rPr>
          <w:rFonts w:eastAsia="Calibri" w:cs="Arial"/>
          <w:b/>
          <w:i/>
          <w:lang w:val="es-ES"/>
        </w:rPr>
        <w:t>pdf</w:t>
      </w:r>
      <w:proofErr w:type="spellEnd"/>
      <w:r w:rsidRPr="00C5418C">
        <w:rPr>
          <w:rFonts w:eastAsia="Calibri" w:cs="Arial"/>
          <w:b/>
          <w:i/>
          <w:lang w:val="es-ES"/>
        </w:rPr>
        <w:t xml:space="preserve"> que contenga todos los documentos.”</w:t>
      </w:r>
    </w:p>
    <w:p w14:paraId="7869647A" w14:textId="77777777" w:rsidR="00A37156" w:rsidRPr="00C5418C" w:rsidRDefault="00A37156" w:rsidP="00A37156">
      <w:pPr>
        <w:spacing w:before="240" w:after="240"/>
        <w:rPr>
          <w:lang w:val="es-ES"/>
        </w:rPr>
      </w:pPr>
      <w:r w:rsidRPr="00C5418C">
        <w:rPr>
          <w:lang w:val="es-ES"/>
        </w:rPr>
        <w:t xml:space="preserve">Para </w:t>
      </w:r>
      <w:r w:rsidRPr="00C5418C">
        <w:rPr>
          <w:u w:val="single"/>
          <w:lang w:val="es-ES"/>
        </w:rPr>
        <w:t>preparar la documentación</w:t>
      </w:r>
      <w:r w:rsidRPr="00C5418C">
        <w:rPr>
          <w:lang w:val="es-ES"/>
        </w:rPr>
        <w:t xml:space="preserve"> adecuadamente se deberá considerar</w:t>
      </w:r>
      <w:r w:rsidR="000961A2" w:rsidRPr="00C5418C">
        <w:rPr>
          <w:lang w:val="es-ES"/>
        </w:rPr>
        <w:t xml:space="preserve"> las especificaciones de los dispositivos utilizados, poniendo especial hincapié en</w:t>
      </w:r>
      <w:r w:rsidRPr="00C5418C">
        <w:rPr>
          <w:lang w:val="es-ES"/>
        </w:rPr>
        <w:t>:</w:t>
      </w:r>
    </w:p>
    <w:p w14:paraId="7E40A702"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Identificar los documentos que componen el escrito: documento principal y documentos adjuntos.</w:t>
      </w:r>
    </w:p>
    <w:p w14:paraId="11540053"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Clasificar los documentos en función de su soporte</w:t>
      </w:r>
      <w:r w:rsidR="00050E05" w:rsidRPr="00C5418C">
        <w:rPr>
          <w:lang w:val="es-ES"/>
        </w:rPr>
        <w:t xml:space="preserve"> original</w:t>
      </w:r>
      <w:r w:rsidRPr="00C5418C">
        <w:rPr>
          <w:lang w:val="es-ES"/>
        </w:rPr>
        <w:t>: papel o electrónico.</w:t>
      </w:r>
    </w:p>
    <w:p w14:paraId="5E9D28B9"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Agrupar los documentos que sean de la misma naturaleza (por ejemplo, facturas del mismo concepto correspondientes a diferentes periodos).</w:t>
      </w:r>
    </w:p>
    <w:p w14:paraId="4E30205E"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No agrupar documentos de diferente naturaleza.</w:t>
      </w:r>
    </w:p>
    <w:p w14:paraId="275683DA"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Revisar los documentos en papel uno a uno:</w:t>
      </w:r>
    </w:p>
    <w:p w14:paraId="3D0D0389"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Eliminar grapas, clips, pegatinas...</w:t>
      </w:r>
    </w:p>
    <w:p w14:paraId="374D613B"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Separar documentos con varias páginas unidas.</w:t>
      </w:r>
    </w:p>
    <w:p w14:paraId="2E97F2B2"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Eliminar páginas en blanco.</w:t>
      </w:r>
    </w:p>
    <w:p w14:paraId="16465D79"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Girar las páginas que se encuentren invertidas…</w:t>
      </w:r>
    </w:p>
    <w:p w14:paraId="247CB763" w14:textId="77777777" w:rsidR="00967D2F" w:rsidRDefault="00967D2F">
      <w:pPr>
        <w:spacing w:before="0" w:after="0" w:line="240" w:lineRule="auto"/>
        <w:jc w:val="left"/>
        <w:rPr>
          <w:b/>
          <w:bCs/>
          <w:color w:val="1F497D"/>
          <w:sz w:val="24"/>
          <w:szCs w:val="24"/>
          <w:lang w:val="es-ES"/>
        </w:rPr>
      </w:pPr>
      <w:bookmarkStart w:id="13" w:name="_Toc482344964"/>
      <w:r w:rsidRPr="000F3917">
        <w:rPr>
          <w:lang w:val="es-ES"/>
        </w:rPr>
        <w:br w:type="page"/>
      </w:r>
    </w:p>
    <w:p w14:paraId="5F940EEE" w14:textId="77777777" w:rsidR="00875746" w:rsidRPr="00C5418C" w:rsidRDefault="00875746" w:rsidP="00D970CB">
      <w:pPr>
        <w:pStyle w:val="Estilo6"/>
        <w:numPr>
          <w:ilvl w:val="0"/>
          <w:numId w:val="16"/>
        </w:numPr>
      </w:pPr>
      <w:bookmarkStart w:id="14" w:name="_Toc528047256"/>
      <w:r w:rsidRPr="00C5418C">
        <w:lastRenderedPageBreak/>
        <w:t>Formato de los documentos</w:t>
      </w:r>
      <w:bookmarkEnd w:id="13"/>
      <w:bookmarkEnd w:id="14"/>
    </w:p>
    <w:p w14:paraId="4E0DA29E" w14:textId="77777777" w:rsidR="00875746" w:rsidRPr="00C5418C" w:rsidRDefault="00875746" w:rsidP="00875746">
      <w:pPr>
        <w:spacing w:before="240" w:after="240"/>
        <w:rPr>
          <w:lang w:val="es-ES"/>
        </w:rPr>
      </w:pPr>
      <w:r w:rsidRPr="00C5418C">
        <w:rPr>
          <w:lang w:val="es-ES"/>
        </w:rPr>
        <w:t xml:space="preserve">Este apartado pretende recoger las cuestiones a tener en cuenta para asegurar que los documentos que componen el envío tienen el formato adecuado y la clasificación correcta.  </w:t>
      </w:r>
    </w:p>
    <w:p w14:paraId="7C245F49" w14:textId="77777777" w:rsidR="00875746" w:rsidRPr="00C5418C" w:rsidRDefault="00875746" w:rsidP="00875746">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Pr="00C5418C">
        <w:rPr>
          <w:lang w:val="es-ES"/>
        </w:rPr>
        <w:t xml:space="preserve">Apartado 5 del </w:t>
      </w:r>
      <w:r w:rsidRPr="00C5418C">
        <w:rPr>
          <w:i/>
          <w:lang w:val="es-ES"/>
        </w:rPr>
        <w:t xml:space="preserve">ANEXO IV - Requisitos de acceso y requerimientos técnicos del sistema </w:t>
      </w:r>
      <w:proofErr w:type="spellStart"/>
      <w:r w:rsidRPr="00C5418C">
        <w:rPr>
          <w:i/>
          <w:lang w:val="es-ES"/>
        </w:rPr>
        <w:t>LexNET</w:t>
      </w:r>
      <w:proofErr w:type="spellEnd"/>
      <w:r w:rsidRPr="00C5418C">
        <w:rPr>
          <w:i/>
          <w:lang w:val="es-ES"/>
        </w:rPr>
        <w:t xml:space="preserve"> </w:t>
      </w:r>
      <w:r w:rsidRPr="00C5418C">
        <w:rPr>
          <w:lang w:val="es-ES"/>
        </w:rPr>
        <w:t xml:space="preserve">del RD </w:t>
      </w:r>
      <w:proofErr w:type="spellStart"/>
      <w:r w:rsidRPr="00C5418C">
        <w:rPr>
          <w:lang w:val="es-ES"/>
        </w:rPr>
        <w:t>LexNET</w:t>
      </w:r>
      <w:proofErr w:type="spellEnd"/>
      <w:r w:rsidR="00DA788F" w:rsidRPr="00C5418C">
        <w:rPr>
          <w:lang w:val="es-ES"/>
        </w:rPr>
        <w:t>.</w:t>
      </w:r>
    </w:p>
    <w:p w14:paraId="1A687632" w14:textId="77777777" w:rsidR="00875746" w:rsidRPr="00C5418C" w:rsidRDefault="00DA788F" w:rsidP="00875746">
      <w:pPr>
        <w:shd w:val="clear" w:color="auto" w:fill="B6DDE8"/>
        <w:spacing w:before="240" w:after="240" w:line="276" w:lineRule="auto"/>
        <w:rPr>
          <w:rFonts w:eastAsia="Calibri" w:cs="Arial"/>
          <w:b/>
          <w:i/>
          <w:lang w:val="es-ES"/>
        </w:rPr>
      </w:pPr>
      <w:r w:rsidRPr="00C5418C">
        <w:rPr>
          <w:rFonts w:eastAsia="Calibri" w:cs="Arial"/>
          <w:b/>
          <w:i/>
          <w:lang w:val="es-ES"/>
        </w:rPr>
        <w:t>“El escrito o documento principal del envío deberá ser presentado en el formato PDF/A con la característica OCR (reconocimiento óptico de caracteres), es decir, deberá haber sido generado o escaneado con software que permita obtener como resultado final un archivo en un formato de texto editable sobre cuyo contenido puedan realizarse búsquedas y deberá ir firmado electrónicamente con la firma o firmas de los profesionales actuantes.”</w:t>
      </w:r>
    </w:p>
    <w:p w14:paraId="348B2D9D" w14:textId="77777777" w:rsidR="00DA788F" w:rsidRPr="00C5418C" w:rsidRDefault="00DA788F" w:rsidP="00875746">
      <w:pPr>
        <w:shd w:val="clear" w:color="auto" w:fill="B6DDE8"/>
        <w:spacing w:before="240" w:after="240" w:line="276" w:lineRule="auto"/>
        <w:rPr>
          <w:lang w:val="es-ES"/>
        </w:rPr>
      </w:pPr>
      <w:r w:rsidRPr="00C5418C">
        <w:rPr>
          <w:lang w:val="es-ES"/>
        </w:rPr>
        <w:t xml:space="preserve">Apartado 6 del </w:t>
      </w:r>
      <w:r w:rsidRPr="00C5418C">
        <w:rPr>
          <w:i/>
          <w:lang w:val="es-ES"/>
        </w:rPr>
        <w:t xml:space="preserve">ANEXO IV </w:t>
      </w:r>
      <w:proofErr w:type="gramStart"/>
      <w:r w:rsidRPr="00C5418C">
        <w:rPr>
          <w:i/>
          <w:lang w:val="es-ES"/>
        </w:rPr>
        <w:t>-  Requisitos</w:t>
      </w:r>
      <w:proofErr w:type="gramEnd"/>
      <w:r w:rsidRPr="00C5418C">
        <w:rPr>
          <w:i/>
          <w:lang w:val="es-ES"/>
        </w:rPr>
        <w:t xml:space="preserve"> de acceso y requerimientos técnicos del sistema </w:t>
      </w:r>
      <w:proofErr w:type="spellStart"/>
      <w:r w:rsidRPr="00C5418C">
        <w:rPr>
          <w:i/>
          <w:lang w:val="es-ES"/>
        </w:rPr>
        <w:t>LexNET</w:t>
      </w:r>
      <w:proofErr w:type="spellEnd"/>
      <w:r w:rsidRPr="00C5418C">
        <w:rPr>
          <w:lang w:val="es-ES"/>
        </w:rPr>
        <w:t xml:space="preserve"> del RD </w:t>
      </w:r>
      <w:proofErr w:type="spellStart"/>
      <w:r w:rsidRPr="00C5418C">
        <w:rPr>
          <w:lang w:val="es-ES"/>
        </w:rPr>
        <w:t>LexNET</w:t>
      </w:r>
      <w:proofErr w:type="spellEnd"/>
      <w:r w:rsidRPr="00C5418C">
        <w:rPr>
          <w:lang w:val="es-ES"/>
        </w:rPr>
        <w:t>.</w:t>
      </w:r>
    </w:p>
    <w:p w14:paraId="5A61A485" w14:textId="77777777" w:rsidR="00DA788F" w:rsidRPr="00C5418C" w:rsidRDefault="00DA788F" w:rsidP="00DA788F">
      <w:pPr>
        <w:shd w:val="clear" w:color="auto" w:fill="B6DDE8"/>
        <w:spacing w:before="240" w:after="240" w:line="276" w:lineRule="auto"/>
        <w:rPr>
          <w:b/>
          <w:i/>
          <w:lang w:val="es-ES"/>
        </w:rPr>
      </w:pPr>
      <w:r w:rsidRPr="00C5418C">
        <w:rPr>
          <w:b/>
          <w:i/>
          <w:lang w:val="es-ES"/>
        </w:rPr>
        <w:t xml:space="preserve">“Los documentos que se adjunten a los escritos procesales, deberán ser presentados según su contenido en alguno de los formatos que la </w:t>
      </w:r>
      <w:r w:rsidRPr="00E30533">
        <w:rPr>
          <w:b/>
          <w:i/>
          <w:lang w:val="es-ES"/>
        </w:rPr>
        <w:t>Guía de Interoperabilidad y Seguridad de Catálogo de Estándares y la Guía de Interoperabilidad y Seguridad del Documento Judicial Electrónico</w:t>
      </w:r>
      <w:r w:rsidRPr="00C5418C">
        <w:rPr>
          <w:b/>
          <w:i/>
          <w:lang w:val="es-ES"/>
        </w:rPr>
        <w:t xml:space="preserve"> establezcan para este cometido. Hasta entonces se recomiendan los siguientes:.</w:t>
      </w:r>
      <w:proofErr w:type="spellStart"/>
      <w:r w:rsidRPr="00C5418C">
        <w:rPr>
          <w:b/>
          <w:i/>
          <w:lang w:val="es-ES"/>
        </w:rPr>
        <w:t>pdf</w:t>
      </w:r>
      <w:proofErr w:type="spellEnd"/>
      <w:r w:rsidRPr="00C5418C">
        <w:rPr>
          <w:b/>
          <w:i/>
          <w:lang w:val="es-ES"/>
        </w:rPr>
        <w:t>,.rtf,.jpeg,.jpg,.tiff,.odt,.zip.</w:t>
      </w:r>
    </w:p>
    <w:p w14:paraId="6EF15CE7" w14:textId="77777777" w:rsidR="00DA788F" w:rsidRPr="00C5418C" w:rsidRDefault="00DA788F" w:rsidP="00DA788F">
      <w:pPr>
        <w:shd w:val="clear" w:color="auto" w:fill="B6DDE8"/>
        <w:spacing w:before="240" w:after="240" w:line="276" w:lineRule="auto"/>
        <w:rPr>
          <w:b/>
          <w:i/>
          <w:lang w:val="es-ES"/>
        </w:rPr>
      </w:pPr>
      <w:r w:rsidRPr="00C5418C">
        <w:rPr>
          <w:b/>
          <w:i/>
          <w:lang w:val="es-ES"/>
        </w:rPr>
        <w:t xml:space="preserve"> Los documentos que sólo contengan texto deberán ser presentados, principalmente, con las características descritas en el número anterior.</w:t>
      </w:r>
    </w:p>
    <w:p w14:paraId="3C85FAE9" w14:textId="77777777" w:rsidR="00DA788F" w:rsidRPr="00C5418C" w:rsidRDefault="00DA788F" w:rsidP="00DA788F">
      <w:pPr>
        <w:shd w:val="clear" w:color="auto" w:fill="B6DDE8"/>
        <w:spacing w:before="240" w:after="240" w:line="276" w:lineRule="auto"/>
        <w:rPr>
          <w:b/>
          <w:i/>
          <w:lang w:val="es-ES"/>
        </w:rPr>
      </w:pPr>
      <w:r w:rsidRPr="00C5418C">
        <w:rPr>
          <w:b/>
          <w:i/>
          <w:lang w:val="es-ES"/>
        </w:rPr>
        <w:t>Los archivos comprimidos.zip sólo podrán contener documentos de los formatos:.</w:t>
      </w:r>
      <w:proofErr w:type="spellStart"/>
      <w:proofErr w:type="gramStart"/>
      <w:r w:rsidRPr="00C5418C">
        <w:rPr>
          <w:b/>
          <w:i/>
          <w:lang w:val="es-ES"/>
        </w:rPr>
        <w:t>pdf</w:t>
      </w:r>
      <w:proofErr w:type="spellEnd"/>
      <w:r w:rsidRPr="00C5418C">
        <w:rPr>
          <w:b/>
          <w:i/>
          <w:lang w:val="es-ES"/>
        </w:rPr>
        <w:t>,.</w:t>
      </w:r>
      <w:proofErr w:type="gramEnd"/>
      <w:r w:rsidRPr="00C5418C">
        <w:rPr>
          <w:b/>
          <w:i/>
          <w:lang w:val="es-ES"/>
        </w:rPr>
        <w:t xml:space="preserve"> </w:t>
      </w:r>
      <w:proofErr w:type="spellStart"/>
      <w:r w:rsidRPr="00C5418C">
        <w:rPr>
          <w:b/>
          <w:i/>
          <w:lang w:val="es-ES"/>
        </w:rPr>
        <w:t>rtf</w:t>
      </w:r>
      <w:proofErr w:type="spellEnd"/>
      <w:r w:rsidRPr="00C5418C">
        <w:rPr>
          <w:b/>
          <w:i/>
          <w:lang w:val="es-ES"/>
        </w:rPr>
        <w:t>,.</w:t>
      </w:r>
      <w:proofErr w:type="spellStart"/>
      <w:r w:rsidRPr="00C5418C">
        <w:rPr>
          <w:b/>
          <w:i/>
          <w:lang w:val="es-ES"/>
        </w:rPr>
        <w:t>jpeg</w:t>
      </w:r>
      <w:proofErr w:type="spellEnd"/>
      <w:r w:rsidRPr="00C5418C">
        <w:rPr>
          <w:b/>
          <w:i/>
          <w:lang w:val="es-ES"/>
        </w:rPr>
        <w:t>,.</w:t>
      </w:r>
      <w:proofErr w:type="spellStart"/>
      <w:r w:rsidRPr="00C5418C">
        <w:rPr>
          <w:b/>
          <w:i/>
          <w:lang w:val="es-ES"/>
        </w:rPr>
        <w:t>jpg</w:t>
      </w:r>
      <w:proofErr w:type="spellEnd"/>
      <w:r w:rsidRPr="00C5418C">
        <w:rPr>
          <w:b/>
          <w:i/>
          <w:lang w:val="es-ES"/>
        </w:rPr>
        <w:t>,.</w:t>
      </w:r>
      <w:proofErr w:type="spellStart"/>
      <w:r w:rsidRPr="00C5418C">
        <w:rPr>
          <w:b/>
          <w:i/>
          <w:lang w:val="es-ES"/>
        </w:rPr>
        <w:t>tiff</w:t>
      </w:r>
      <w:proofErr w:type="spellEnd"/>
      <w:r w:rsidRPr="00C5418C">
        <w:rPr>
          <w:b/>
          <w:i/>
          <w:lang w:val="es-ES"/>
        </w:rPr>
        <w:t>,.</w:t>
      </w:r>
      <w:proofErr w:type="spellStart"/>
      <w:r w:rsidRPr="00C5418C">
        <w:rPr>
          <w:b/>
          <w:i/>
          <w:lang w:val="es-ES"/>
        </w:rPr>
        <w:t>odt</w:t>
      </w:r>
      <w:proofErr w:type="spellEnd"/>
      <w:r w:rsidRPr="00C5418C">
        <w:rPr>
          <w:b/>
          <w:i/>
          <w:lang w:val="es-ES"/>
        </w:rPr>
        <w:t xml:space="preserve">. </w:t>
      </w:r>
    </w:p>
    <w:p w14:paraId="7AF7932F" w14:textId="77777777" w:rsidR="00DA788F" w:rsidRPr="00C5418C" w:rsidRDefault="00DA788F" w:rsidP="00875746">
      <w:pPr>
        <w:shd w:val="clear" w:color="auto" w:fill="B6DDE8"/>
        <w:spacing w:before="240" w:after="240" w:line="276" w:lineRule="auto"/>
        <w:rPr>
          <w:b/>
          <w:i/>
          <w:lang w:val="es-ES"/>
        </w:rPr>
      </w:pPr>
      <w:r w:rsidRPr="00C5418C">
        <w:rPr>
          <w:b/>
          <w:i/>
          <w:lang w:val="es-ES"/>
        </w:rPr>
        <w:t xml:space="preserve">En ningún caso se podrán remitir a través de </w:t>
      </w:r>
      <w:proofErr w:type="spellStart"/>
      <w:r w:rsidRPr="00C5418C">
        <w:rPr>
          <w:b/>
          <w:i/>
          <w:lang w:val="es-ES"/>
        </w:rPr>
        <w:t>LexNET</w:t>
      </w:r>
      <w:proofErr w:type="spellEnd"/>
      <w:r w:rsidRPr="00C5418C">
        <w:rPr>
          <w:b/>
          <w:i/>
          <w:lang w:val="es-ES"/>
        </w:rPr>
        <w:t xml:space="preserve"> archivos de audio, video o zip comprimido que contenga archivos en formatos distintos de los anteriormente citados.”</w:t>
      </w:r>
    </w:p>
    <w:p w14:paraId="06D66A6A" w14:textId="77777777" w:rsidR="00875746" w:rsidRPr="00C5418C" w:rsidRDefault="00875746" w:rsidP="00875746">
      <w:pPr>
        <w:spacing w:before="240" w:after="240"/>
        <w:rPr>
          <w:lang w:val="es-ES"/>
        </w:rPr>
      </w:pPr>
      <w:r w:rsidRPr="00C5418C">
        <w:rPr>
          <w:lang w:val="es-ES"/>
        </w:rPr>
        <w:t xml:space="preserve">Con respecto al </w:t>
      </w:r>
      <w:r w:rsidRPr="00C5418C">
        <w:rPr>
          <w:u w:val="single"/>
          <w:lang w:val="es-ES"/>
        </w:rPr>
        <w:t>documento principal</w:t>
      </w:r>
      <w:r w:rsidRPr="00C5418C">
        <w:rPr>
          <w:lang w:val="es-ES"/>
        </w:rPr>
        <w:t>, se deberá considerar:</w:t>
      </w:r>
    </w:p>
    <w:p w14:paraId="6ABD0D31"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 xml:space="preserve">Si el escrito o documento principal se ha generado en formato electrónico, debe convertirse a formato PDF/A, para lo que es necesario previamente tener instalado un conversor de PDF (por ejemplo, PDF </w:t>
      </w:r>
      <w:proofErr w:type="spellStart"/>
      <w:r w:rsidRPr="00C5418C">
        <w:rPr>
          <w:lang w:val="es-ES"/>
        </w:rPr>
        <w:t>Creator</w:t>
      </w:r>
      <w:proofErr w:type="spellEnd"/>
      <w:r w:rsidRPr="00C5418C">
        <w:rPr>
          <w:lang w:val="es-ES"/>
        </w:rPr>
        <w:t>).</w:t>
      </w:r>
    </w:p>
    <w:p w14:paraId="71B002D7" w14:textId="4FB3F4FB" w:rsidR="00BE0BFE" w:rsidRPr="00C5418C" w:rsidRDefault="00804ECB" w:rsidP="00263BE7">
      <w:pPr>
        <w:pStyle w:val="Prrafodelista"/>
        <w:numPr>
          <w:ilvl w:val="0"/>
          <w:numId w:val="11"/>
        </w:numPr>
        <w:ind w:left="714" w:hanging="357"/>
        <w:contextualSpacing w:val="0"/>
        <w:rPr>
          <w:lang w:val="es-ES"/>
        </w:rPr>
      </w:pPr>
      <w:r w:rsidRPr="00C5418C">
        <w:rPr>
          <w:lang w:val="es-ES"/>
        </w:rPr>
        <w:t xml:space="preserve">A </w:t>
      </w:r>
      <w:r w:rsidR="003B7D87" w:rsidRPr="00C5418C">
        <w:rPr>
          <w:lang w:val="es-ES"/>
        </w:rPr>
        <w:t>continuación,</w:t>
      </w:r>
      <w:r w:rsidRPr="00C5418C">
        <w:rPr>
          <w:lang w:val="es-ES"/>
        </w:rPr>
        <w:t xml:space="preserve"> se presenta, a modo de ejemplo, dos opciones p</w:t>
      </w:r>
      <w:r w:rsidR="00BE0BFE" w:rsidRPr="00C5418C">
        <w:rPr>
          <w:lang w:val="es-ES"/>
        </w:rPr>
        <w:t xml:space="preserve">ara convertir un documento </w:t>
      </w:r>
      <w:proofErr w:type="spellStart"/>
      <w:r w:rsidR="00BE0BFE" w:rsidRPr="00C5418C">
        <w:rPr>
          <w:lang w:val="es-ES"/>
        </w:rPr>
        <w:t>word</w:t>
      </w:r>
      <w:proofErr w:type="spellEnd"/>
      <w:r w:rsidR="00BE0BFE" w:rsidRPr="00C5418C">
        <w:rPr>
          <w:lang w:val="es-ES"/>
        </w:rPr>
        <w:t xml:space="preserve"> a PDF</w:t>
      </w:r>
      <w:r w:rsidRPr="00C5418C">
        <w:rPr>
          <w:lang w:val="es-ES"/>
        </w:rPr>
        <w:t xml:space="preserve">, utilizando la herramienta </w:t>
      </w:r>
      <w:proofErr w:type="spellStart"/>
      <w:r w:rsidRPr="00C5418C">
        <w:rPr>
          <w:lang w:val="es-ES"/>
        </w:rPr>
        <w:t>PDFCreator</w:t>
      </w:r>
      <w:proofErr w:type="spellEnd"/>
      <w:r w:rsidR="00BE0BFE" w:rsidRPr="00C5418C">
        <w:rPr>
          <w:lang w:val="es-ES"/>
        </w:rPr>
        <w:t>:</w:t>
      </w:r>
    </w:p>
    <w:p w14:paraId="0869DD7B" w14:textId="77777777" w:rsidR="00BE0BFE" w:rsidRPr="00C5418C" w:rsidRDefault="00BE0BFE" w:rsidP="00D970CB">
      <w:pPr>
        <w:pStyle w:val="Prrafodelista"/>
        <w:numPr>
          <w:ilvl w:val="0"/>
          <w:numId w:val="14"/>
        </w:numPr>
        <w:contextualSpacing w:val="0"/>
        <w:rPr>
          <w:lang w:val="es-ES"/>
        </w:rPr>
      </w:pPr>
      <w:r w:rsidRPr="00C5418C">
        <w:rPr>
          <w:lang w:val="es-ES"/>
        </w:rPr>
        <w:t>Desde la opción Imprimir</w:t>
      </w:r>
      <w:r w:rsidR="006D7160" w:rsidRPr="00C5418C">
        <w:rPr>
          <w:lang w:val="es-ES"/>
        </w:rPr>
        <w:t>:</w:t>
      </w:r>
    </w:p>
    <w:p w14:paraId="60627666" w14:textId="77777777" w:rsidR="00BE0BFE" w:rsidRPr="00C5418C" w:rsidRDefault="00BE0BFE" w:rsidP="00D970CB">
      <w:pPr>
        <w:pStyle w:val="Prrafodelista"/>
        <w:numPr>
          <w:ilvl w:val="1"/>
          <w:numId w:val="14"/>
        </w:numPr>
        <w:contextualSpacing w:val="0"/>
        <w:rPr>
          <w:lang w:val="es-ES"/>
        </w:rPr>
      </w:pPr>
      <w:r w:rsidRPr="00C5418C">
        <w:rPr>
          <w:lang w:val="es-ES"/>
        </w:rPr>
        <w:t>Una vez abierto el documento Word que queremos convertir pulsamos sobre el menú Archivo situado en la esquina superior izquierda de la ventana.</w:t>
      </w:r>
    </w:p>
    <w:p w14:paraId="3C65022B" w14:textId="77777777" w:rsidR="00BE0BFE" w:rsidRPr="00C5418C" w:rsidRDefault="00BE0BFE" w:rsidP="00D970CB">
      <w:pPr>
        <w:pStyle w:val="Prrafodelista"/>
        <w:numPr>
          <w:ilvl w:val="1"/>
          <w:numId w:val="14"/>
        </w:numPr>
        <w:contextualSpacing w:val="0"/>
        <w:rPr>
          <w:lang w:val="es-ES"/>
        </w:rPr>
      </w:pPr>
      <w:r w:rsidRPr="00C5418C">
        <w:rPr>
          <w:lang w:val="es-ES"/>
        </w:rPr>
        <w:t>En el desplegable pulsamos sobre la opción Imprimir…</w:t>
      </w:r>
    </w:p>
    <w:p w14:paraId="0A1100AB" w14:textId="77777777" w:rsidR="00BE0BFE" w:rsidRPr="00C5418C" w:rsidRDefault="00BE0BFE" w:rsidP="00D970CB">
      <w:pPr>
        <w:pStyle w:val="Prrafodelista"/>
        <w:numPr>
          <w:ilvl w:val="1"/>
          <w:numId w:val="14"/>
        </w:numPr>
        <w:contextualSpacing w:val="0"/>
        <w:rPr>
          <w:lang w:val="es-ES"/>
        </w:rPr>
      </w:pPr>
      <w:r w:rsidRPr="00C5418C">
        <w:rPr>
          <w:lang w:val="es-ES"/>
        </w:rPr>
        <w:lastRenderedPageBreak/>
        <w:t xml:space="preserve">Se muestra la ventana “Imprimir”. En la sección Impresora seleccionamos la opción </w:t>
      </w:r>
      <w:proofErr w:type="spellStart"/>
      <w:r w:rsidRPr="00C5418C">
        <w:rPr>
          <w:lang w:val="es-ES"/>
        </w:rPr>
        <w:t>PDFCreator</w:t>
      </w:r>
      <w:proofErr w:type="spellEnd"/>
      <w:r w:rsidRPr="00C5418C">
        <w:rPr>
          <w:lang w:val="es-ES"/>
        </w:rPr>
        <w:t xml:space="preserve"> en el desplegable Nombre.</w:t>
      </w:r>
    </w:p>
    <w:p w14:paraId="495359D1" w14:textId="77777777" w:rsidR="00BE0BFE" w:rsidRPr="00C5418C" w:rsidRDefault="004832BF" w:rsidP="00D970CB">
      <w:pPr>
        <w:pStyle w:val="Prrafodelista"/>
        <w:numPr>
          <w:ilvl w:val="1"/>
          <w:numId w:val="14"/>
        </w:numPr>
        <w:contextualSpacing w:val="0"/>
        <w:rPr>
          <w:lang w:val="es-ES"/>
        </w:rPr>
      </w:pPr>
      <w:r w:rsidRPr="00C5418C">
        <w:rPr>
          <w:lang w:val="es-ES"/>
        </w:rPr>
        <w:t>Automáticamente salta una ventana con varios apartados de información del documento. Si lo deseamos podemos modificar la información de nuestro documento introduciendo los nuevos datos en los campos que correspondan. Después, pulsamos sobre el botón Guardar y ya tenemos nuestro documento en formato PDF.</w:t>
      </w:r>
    </w:p>
    <w:p w14:paraId="1DA97B86" w14:textId="77777777" w:rsidR="00BE0BFE" w:rsidRPr="00C5418C" w:rsidRDefault="00BE0BFE" w:rsidP="00D970CB">
      <w:pPr>
        <w:pStyle w:val="Prrafodelista"/>
        <w:numPr>
          <w:ilvl w:val="0"/>
          <w:numId w:val="14"/>
        </w:numPr>
        <w:contextualSpacing w:val="0"/>
        <w:rPr>
          <w:lang w:val="es-ES"/>
        </w:rPr>
      </w:pPr>
      <w:r w:rsidRPr="00C5418C">
        <w:rPr>
          <w:lang w:val="es-ES"/>
        </w:rPr>
        <w:t>Desde la opción Guardar como</w:t>
      </w:r>
      <w:r w:rsidR="006D7160" w:rsidRPr="00C5418C">
        <w:rPr>
          <w:lang w:val="es-ES"/>
        </w:rPr>
        <w:t>:</w:t>
      </w:r>
    </w:p>
    <w:p w14:paraId="09F479EE" w14:textId="77777777" w:rsidR="004832BF" w:rsidRPr="00C5418C" w:rsidRDefault="004832BF" w:rsidP="00D970CB">
      <w:pPr>
        <w:pStyle w:val="Prrafodelista"/>
        <w:numPr>
          <w:ilvl w:val="1"/>
          <w:numId w:val="14"/>
        </w:numPr>
        <w:contextualSpacing w:val="0"/>
        <w:rPr>
          <w:lang w:val="es-ES"/>
        </w:rPr>
      </w:pPr>
      <w:r w:rsidRPr="00C5418C">
        <w:rPr>
          <w:lang w:val="es-ES"/>
        </w:rPr>
        <w:t>Una vez abierto el documento Word que queremos convertir pulsamos sobre el menú Archivo situado en la esquina superior izquierda de la ventana.</w:t>
      </w:r>
    </w:p>
    <w:p w14:paraId="02F6666C" w14:textId="77777777" w:rsidR="004832BF" w:rsidRPr="00C5418C" w:rsidRDefault="004832BF" w:rsidP="00D970CB">
      <w:pPr>
        <w:pStyle w:val="Prrafodelista"/>
        <w:numPr>
          <w:ilvl w:val="1"/>
          <w:numId w:val="14"/>
        </w:numPr>
        <w:contextualSpacing w:val="0"/>
        <w:rPr>
          <w:lang w:val="es-ES"/>
        </w:rPr>
      </w:pPr>
      <w:r w:rsidRPr="00C5418C">
        <w:rPr>
          <w:lang w:val="es-ES"/>
        </w:rPr>
        <w:t>En el desplegable pulsamos sobre la opción Guardar como…</w:t>
      </w:r>
    </w:p>
    <w:p w14:paraId="41C3F13C" w14:textId="77777777" w:rsidR="004832BF" w:rsidRPr="00C5418C" w:rsidRDefault="004832BF" w:rsidP="00D970CB">
      <w:pPr>
        <w:pStyle w:val="Prrafodelista"/>
        <w:numPr>
          <w:ilvl w:val="1"/>
          <w:numId w:val="14"/>
        </w:numPr>
        <w:contextualSpacing w:val="0"/>
        <w:rPr>
          <w:lang w:val="es-ES"/>
        </w:rPr>
      </w:pPr>
      <w:r w:rsidRPr="00C5418C">
        <w:rPr>
          <w:lang w:val="es-ES"/>
        </w:rPr>
        <w:t>Se muestra un cuadro de diálogo para guardar el documento. Desplegamos el menú del campo Tipo y seleccionamos la opción PDF.</w:t>
      </w:r>
    </w:p>
    <w:p w14:paraId="150A66E4" w14:textId="73E5DF30" w:rsidR="004832BF" w:rsidRPr="00C5418C" w:rsidRDefault="004832BF" w:rsidP="00D970CB">
      <w:pPr>
        <w:pStyle w:val="Prrafodelista"/>
        <w:numPr>
          <w:ilvl w:val="1"/>
          <w:numId w:val="14"/>
        </w:numPr>
        <w:contextualSpacing w:val="0"/>
        <w:rPr>
          <w:lang w:val="es-ES"/>
        </w:rPr>
      </w:pPr>
      <w:r w:rsidRPr="00C5418C">
        <w:rPr>
          <w:lang w:val="es-ES"/>
        </w:rPr>
        <w:t xml:space="preserve">A </w:t>
      </w:r>
      <w:r w:rsidR="00DB7356" w:rsidRPr="00C5418C">
        <w:rPr>
          <w:lang w:val="es-ES"/>
        </w:rPr>
        <w:t>continuación,</w:t>
      </w:r>
      <w:r w:rsidRPr="00C5418C">
        <w:rPr>
          <w:lang w:val="es-ES"/>
        </w:rPr>
        <w:t xml:space="preserve"> pulsamos en Guardar.</w:t>
      </w:r>
    </w:p>
    <w:p w14:paraId="4B19E602" w14:textId="77777777" w:rsidR="004832BF" w:rsidRPr="00C5418C" w:rsidRDefault="004832BF" w:rsidP="00D970CB">
      <w:pPr>
        <w:pStyle w:val="Prrafodelista"/>
        <w:numPr>
          <w:ilvl w:val="1"/>
          <w:numId w:val="14"/>
        </w:numPr>
        <w:contextualSpacing w:val="0"/>
        <w:rPr>
          <w:lang w:val="es-ES"/>
        </w:rPr>
      </w:pPr>
      <w:r w:rsidRPr="00C5418C">
        <w:rPr>
          <w:lang w:val="es-ES"/>
        </w:rPr>
        <w:t>Se muestra nuestro documento ya convertido a PDF.</w:t>
      </w:r>
    </w:p>
    <w:p w14:paraId="3B99C8DF"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Si el escrito o documento principal está en papel, será necesario digitalizar el documento haciendo uso del escáner, seleccionando el tipo de salida: “documento PDF/A”.</w:t>
      </w:r>
    </w:p>
    <w:p w14:paraId="15BBED4E"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 xml:space="preserve">Por último, el documento debe ser firmado electrónicamente. </w:t>
      </w:r>
    </w:p>
    <w:p w14:paraId="658B7817" w14:textId="77777777" w:rsidR="00875746" w:rsidRPr="00C5418C" w:rsidRDefault="00875746" w:rsidP="00875746">
      <w:pPr>
        <w:spacing w:before="240" w:after="240"/>
        <w:rPr>
          <w:lang w:val="es-ES"/>
        </w:rPr>
      </w:pPr>
      <w:r w:rsidRPr="00C5418C">
        <w:rPr>
          <w:lang w:val="es-ES"/>
        </w:rPr>
        <w:t xml:space="preserve">En cuanto a los </w:t>
      </w:r>
      <w:r w:rsidRPr="00C5418C">
        <w:rPr>
          <w:u w:val="single"/>
          <w:lang w:val="es-ES"/>
        </w:rPr>
        <w:t>documentos adjuntos</w:t>
      </w:r>
      <w:r w:rsidRPr="00C5418C">
        <w:rPr>
          <w:lang w:val="es-ES"/>
        </w:rPr>
        <w:t>:</w:t>
      </w:r>
    </w:p>
    <w:p w14:paraId="328AF162"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Comprobar que los documentos electrónicos nativos son de alguno de los formatos reconocidos, en caso contrario, utilizar un conversor para transformarlos.</w:t>
      </w:r>
    </w:p>
    <w:p w14:paraId="175B0D14"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Escanear los documentos en papel, generando un fichero por cada documento, en alguno de los formatos establecidos.</w:t>
      </w:r>
    </w:p>
    <w:p w14:paraId="1B116EE4"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 xml:space="preserve">Seguir las indicaciones del dispositivo de escaneo utilizado. </w:t>
      </w:r>
    </w:p>
    <w:p w14:paraId="06D7E444"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Valorar la posible agrupación, mediante archivos comprimidos permitidos, de aquellos documentos que sean de la misma naturaleza y puedan presentarse en bloque (por ejemplo, facturas del mismo concepto correspondientes a diferentes periodos</w:t>
      </w:r>
      <w:r w:rsidRPr="00C5418C">
        <w:rPr>
          <w:color w:val="auto"/>
          <w:lang w:val="es-ES"/>
        </w:rPr>
        <w:t>).</w:t>
      </w:r>
      <w:r w:rsidR="00AC7D3F">
        <w:rPr>
          <w:color w:val="auto"/>
          <w:lang w:val="es-ES"/>
        </w:rPr>
        <w:t xml:space="preserve"> </w:t>
      </w:r>
      <w:r w:rsidRPr="00C5418C">
        <w:rPr>
          <w:lang w:val="es-ES"/>
        </w:rPr>
        <w:t>No agrupar, mediante archivos comprimidos, documentos de diferente naturaleza.</w:t>
      </w:r>
    </w:p>
    <w:p w14:paraId="235CCA77" w14:textId="77777777" w:rsidR="00C05F02" w:rsidRPr="00C5418C" w:rsidRDefault="00875746" w:rsidP="00263BE7">
      <w:pPr>
        <w:pStyle w:val="Prrafodelista"/>
        <w:numPr>
          <w:ilvl w:val="0"/>
          <w:numId w:val="11"/>
        </w:numPr>
        <w:ind w:left="714" w:hanging="357"/>
        <w:contextualSpacing w:val="0"/>
        <w:rPr>
          <w:lang w:val="es-ES"/>
        </w:rPr>
      </w:pPr>
      <w:r w:rsidRPr="00C5418C">
        <w:rPr>
          <w:lang w:val="es-ES"/>
        </w:rPr>
        <w:t>No remitir ningún fichero en formato diferente a los identificados, incluidos los videos, audios…</w:t>
      </w:r>
    </w:p>
    <w:p w14:paraId="39CFEED4" w14:textId="77777777" w:rsidR="00967D2F" w:rsidRDefault="00967D2F">
      <w:pPr>
        <w:spacing w:before="0" w:after="0" w:line="240" w:lineRule="auto"/>
        <w:jc w:val="left"/>
        <w:rPr>
          <w:b/>
          <w:bCs/>
          <w:color w:val="1F497D"/>
          <w:sz w:val="24"/>
          <w:szCs w:val="24"/>
          <w:lang w:val="es-ES"/>
        </w:rPr>
      </w:pPr>
      <w:bookmarkStart w:id="15" w:name="_Toc482344967"/>
      <w:r w:rsidRPr="000F3917">
        <w:rPr>
          <w:lang w:val="es-ES"/>
        </w:rPr>
        <w:br w:type="page"/>
      </w:r>
    </w:p>
    <w:p w14:paraId="790A0C4F" w14:textId="77777777" w:rsidR="001B53A1" w:rsidRPr="00C5418C" w:rsidRDefault="001B53A1" w:rsidP="00D970CB">
      <w:pPr>
        <w:pStyle w:val="Estilo6"/>
        <w:numPr>
          <w:ilvl w:val="0"/>
          <w:numId w:val="16"/>
        </w:numPr>
      </w:pPr>
      <w:bookmarkStart w:id="16" w:name="_Toc528047257"/>
      <w:r w:rsidRPr="00C5418C">
        <w:lastRenderedPageBreak/>
        <w:t>Resolución y color</w:t>
      </w:r>
      <w:bookmarkEnd w:id="15"/>
      <w:bookmarkEnd w:id="16"/>
    </w:p>
    <w:p w14:paraId="118735FA" w14:textId="77777777" w:rsidR="001B53A1" w:rsidRPr="00C5418C" w:rsidRDefault="001B53A1" w:rsidP="001B53A1">
      <w:pPr>
        <w:spacing w:before="240" w:after="240"/>
        <w:rPr>
          <w:lang w:val="es-ES"/>
        </w:rPr>
      </w:pPr>
      <w:r w:rsidRPr="00C5418C">
        <w:rPr>
          <w:lang w:val="es-ES"/>
        </w:rPr>
        <w:t>En este apartado se identifican cuestiones relativas a la resolución y el color de los documentos escaneados.</w:t>
      </w:r>
    </w:p>
    <w:p w14:paraId="0B2E744A" w14:textId="77777777" w:rsidR="001B53A1" w:rsidRPr="00C5418C" w:rsidRDefault="001B53A1" w:rsidP="001B53A1">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Pr="00C5418C">
        <w:rPr>
          <w:lang w:val="es-ES"/>
        </w:rPr>
        <w:t xml:space="preserve">Apartado 8 del </w:t>
      </w:r>
      <w:r w:rsidRPr="00C5418C">
        <w:rPr>
          <w:i/>
          <w:lang w:val="es-ES"/>
        </w:rPr>
        <w:t xml:space="preserve">ANEXO IV </w:t>
      </w:r>
      <w:proofErr w:type="gramStart"/>
      <w:r w:rsidRPr="00C5418C">
        <w:rPr>
          <w:i/>
          <w:lang w:val="es-ES"/>
        </w:rPr>
        <w:t>-  Requisitos</w:t>
      </w:r>
      <w:proofErr w:type="gramEnd"/>
      <w:r w:rsidRPr="00C5418C">
        <w:rPr>
          <w:i/>
          <w:lang w:val="es-ES"/>
        </w:rPr>
        <w:t xml:space="preserve"> de </w:t>
      </w:r>
      <w:r w:rsidRPr="00C5418C">
        <w:rPr>
          <w:lang w:val="es-ES"/>
        </w:rPr>
        <w:t>acceso</w:t>
      </w:r>
      <w:r w:rsidRPr="00C5418C">
        <w:rPr>
          <w:i/>
          <w:lang w:val="es-ES"/>
        </w:rPr>
        <w:t xml:space="preserve"> y requerimientos técnicos del sistema </w:t>
      </w:r>
      <w:proofErr w:type="spellStart"/>
      <w:r w:rsidRPr="00C5418C">
        <w:rPr>
          <w:i/>
          <w:lang w:val="es-ES"/>
        </w:rPr>
        <w:t>LexNET</w:t>
      </w:r>
      <w:proofErr w:type="spellEnd"/>
      <w:r w:rsidRPr="00C5418C">
        <w:rPr>
          <w:i/>
          <w:lang w:val="es-ES"/>
        </w:rPr>
        <w:t xml:space="preserve"> </w:t>
      </w:r>
      <w:r w:rsidRPr="00C5418C">
        <w:rPr>
          <w:lang w:val="es-ES"/>
        </w:rPr>
        <w:t xml:space="preserve">del RD </w:t>
      </w:r>
      <w:proofErr w:type="spellStart"/>
      <w:r w:rsidRPr="00C5418C">
        <w:rPr>
          <w:lang w:val="es-ES"/>
        </w:rPr>
        <w:t>LexNET</w:t>
      </w:r>
      <w:proofErr w:type="spellEnd"/>
      <w:r w:rsidRPr="00C5418C">
        <w:rPr>
          <w:rFonts w:eastAsia="Calibri" w:cs="Arial"/>
          <w:lang w:val="es-ES"/>
        </w:rPr>
        <w:t>.</w:t>
      </w:r>
    </w:p>
    <w:p w14:paraId="103004C4"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 xml:space="preserve">“Los dispositivos de digitalización o escaneado que sean utilizados para la transformación en documentos digitalizados de los obrantes en papel y que se adjunte a los escritos y actos de comunicación procesales, se configurarán con las características que la </w:t>
      </w:r>
      <w:r w:rsidRPr="00E30533">
        <w:rPr>
          <w:rFonts w:eastAsia="Calibri" w:cs="Arial"/>
          <w:b/>
          <w:i/>
          <w:lang w:val="es-ES"/>
        </w:rPr>
        <w:t>Guía de Interoperabilidad y Seguridad de Digitalización establezca. Hasta su publicación</w:t>
      </w:r>
      <w:r w:rsidRPr="00C5418C">
        <w:rPr>
          <w:rFonts w:eastAsia="Calibri" w:cs="Arial"/>
          <w:b/>
          <w:i/>
          <w:lang w:val="es-ES"/>
        </w:rPr>
        <w:t xml:space="preserve"> se recomienda: </w:t>
      </w:r>
    </w:p>
    <w:p w14:paraId="1D338A6D"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a) Activar la Resolución del Escáner a 200x200.ppp o, en su defecto, la mínima que permita el dispositivo.</w:t>
      </w:r>
    </w:p>
    <w:p w14:paraId="5D524C6A"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b) Seleccionar tipo de salida de documento PDF/A.</w:t>
      </w:r>
    </w:p>
    <w:p w14:paraId="394A7006"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c) Seleccionar tipo de salida: un solo documento.</w:t>
      </w:r>
    </w:p>
    <w:p w14:paraId="77B87722"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d) Activar el OCR (Reconocimiento de Caracteres).</w:t>
      </w:r>
    </w:p>
    <w:p w14:paraId="7ABF5533"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e) Seleccionar el color de Salida Negro. Únicamente se utilizarán características de color, cuando el contenido de la información a adjuntar así lo requiera.”</w:t>
      </w:r>
    </w:p>
    <w:p w14:paraId="19347D7E" w14:textId="77777777" w:rsidR="001B53A1" w:rsidRPr="00C5418C" w:rsidRDefault="001B53A1" w:rsidP="001B53A1">
      <w:pPr>
        <w:spacing w:before="240" w:after="240"/>
        <w:rPr>
          <w:lang w:val="es-ES"/>
        </w:rPr>
      </w:pPr>
      <w:r w:rsidRPr="00C5418C">
        <w:rPr>
          <w:lang w:val="es-ES"/>
        </w:rPr>
        <w:t xml:space="preserve">Como consideraciones en cuanto a la </w:t>
      </w:r>
      <w:r w:rsidRPr="00C5418C">
        <w:rPr>
          <w:u w:val="single"/>
          <w:lang w:val="es-ES"/>
        </w:rPr>
        <w:t>resolución y color</w:t>
      </w:r>
      <w:r w:rsidRPr="00C5418C">
        <w:rPr>
          <w:lang w:val="es-ES"/>
        </w:rPr>
        <w:t>, se deberá tenerse en cuenta:</w:t>
      </w:r>
    </w:p>
    <w:p w14:paraId="0DBEF6E9" w14:textId="77777777" w:rsidR="001B53A1" w:rsidRPr="00C5418C" w:rsidRDefault="001B53A1" w:rsidP="00263BE7">
      <w:pPr>
        <w:pStyle w:val="Prrafodelista"/>
        <w:numPr>
          <w:ilvl w:val="0"/>
          <w:numId w:val="11"/>
        </w:numPr>
        <w:ind w:left="714" w:hanging="357"/>
        <w:contextualSpacing w:val="0"/>
        <w:rPr>
          <w:lang w:val="es-ES"/>
        </w:rPr>
      </w:pPr>
      <w:r w:rsidRPr="00C5418C">
        <w:rPr>
          <w:lang w:val="es-ES"/>
        </w:rPr>
        <w:t xml:space="preserve">Considerar las recomendaciones de resolución recogidas en el RD </w:t>
      </w:r>
      <w:proofErr w:type="spellStart"/>
      <w:r w:rsidRPr="00C5418C">
        <w:rPr>
          <w:lang w:val="es-ES"/>
        </w:rPr>
        <w:t>LexNET</w:t>
      </w:r>
      <w:proofErr w:type="spellEnd"/>
      <w:r w:rsidRPr="00C5418C">
        <w:rPr>
          <w:lang w:val="es-ES"/>
        </w:rPr>
        <w:t>.</w:t>
      </w:r>
    </w:p>
    <w:p w14:paraId="7212FB98" w14:textId="77777777" w:rsidR="001B53A1" w:rsidRPr="00C5418C" w:rsidRDefault="001B53A1" w:rsidP="00856B51">
      <w:pPr>
        <w:pStyle w:val="Prrafodelista"/>
        <w:numPr>
          <w:ilvl w:val="0"/>
          <w:numId w:val="11"/>
        </w:numPr>
        <w:contextualSpacing w:val="0"/>
        <w:rPr>
          <w:lang w:val="es-ES"/>
        </w:rPr>
      </w:pPr>
      <w:r w:rsidRPr="00C5418C">
        <w:rPr>
          <w:lang w:val="es-ES"/>
        </w:rPr>
        <w:t>Escanear siempre en negro con fondo blanco</w:t>
      </w:r>
      <w:r w:rsidR="00AC7D3F">
        <w:rPr>
          <w:lang w:val="es-ES"/>
        </w:rPr>
        <w:t xml:space="preserve"> </w:t>
      </w:r>
      <w:r w:rsidR="00C02BBF" w:rsidRPr="00C5418C">
        <w:rPr>
          <w:lang w:val="es-ES"/>
        </w:rPr>
        <w:t xml:space="preserve">y </w:t>
      </w:r>
      <w:r w:rsidR="004832BF" w:rsidRPr="00C5418C">
        <w:rPr>
          <w:lang w:val="es-ES"/>
        </w:rPr>
        <w:t>no utilizar escala de grises</w:t>
      </w:r>
      <w:r w:rsidRPr="00C5418C">
        <w:rPr>
          <w:lang w:val="es-ES"/>
        </w:rPr>
        <w:t>, salvo que el color del documento se considere importante para la correcta interpretación de su contenido, en cuyo caso se escaneará en color</w:t>
      </w:r>
      <w:r w:rsidR="0003006D" w:rsidRPr="00C5418C">
        <w:rPr>
          <w:lang w:val="es-ES"/>
        </w:rPr>
        <w:t xml:space="preserve"> (considerando que en este caso el tamaño del documento será mayor).</w:t>
      </w:r>
    </w:p>
    <w:p w14:paraId="5D4AE3D6" w14:textId="77777777" w:rsidR="00B62950" w:rsidRPr="00C5418C" w:rsidRDefault="00B62950" w:rsidP="00263BE7">
      <w:pPr>
        <w:pStyle w:val="Prrafodelista"/>
        <w:numPr>
          <w:ilvl w:val="0"/>
          <w:numId w:val="11"/>
        </w:numPr>
        <w:ind w:left="714" w:hanging="357"/>
        <w:contextualSpacing w:val="0"/>
        <w:rPr>
          <w:lang w:val="es-ES"/>
        </w:rPr>
      </w:pPr>
      <w:r w:rsidRPr="00C5418C">
        <w:rPr>
          <w:lang w:val="es-ES"/>
        </w:rPr>
        <w:t>Escanear las imágenes</w:t>
      </w:r>
      <w:r w:rsidR="00804ECB" w:rsidRPr="00C5418C">
        <w:rPr>
          <w:lang w:val="es-ES"/>
        </w:rPr>
        <w:t>, en sentido vertical u horizontal, correctamente alineadas y orientadas para su correcta visualización en pantalla.</w:t>
      </w:r>
    </w:p>
    <w:p w14:paraId="1D137F0E" w14:textId="77777777" w:rsidR="00C02BBF" w:rsidRPr="00C5418C" w:rsidRDefault="00B62950" w:rsidP="00263BE7">
      <w:pPr>
        <w:pStyle w:val="Prrafodelista"/>
        <w:numPr>
          <w:ilvl w:val="0"/>
          <w:numId w:val="11"/>
        </w:numPr>
        <w:ind w:left="714" w:hanging="357"/>
        <w:contextualSpacing w:val="0"/>
        <w:rPr>
          <w:lang w:val="es-ES"/>
        </w:rPr>
      </w:pPr>
      <w:r w:rsidRPr="00C5418C">
        <w:rPr>
          <w:lang w:val="es-ES"/>
        </w:rPr>
        <w:t>Adicionalmente, si fuera necesario, utilizar programas de edición de imágenes (funciones: recortar, girar y voltear) para enderezar la imagen.</w:t>
      </w:r>
    </w:p>
    <w:p w14:paraId="0FFE0EA9" w14:textId="77777777" w:rsidR="006078D6" w:rsidRPr="00C5418C" w:rsidRDefault="006078D6" w:rsidP="00D970CB">
      <w:pPr>
        <w:pStyle w:val="Estilo6"/>
        <w:numPr>
          <w:ilvl w:val="0"/>
          <w:numId w:val="16"/>
        </w:numPr>
      </w:pPr>
      <w:bookmarkStart w:id="17" w:name="_Toc482344970"/>
      <w:bookmarkStart w:id="18" w:name="_Toc528047258"/>
      <w:r w:rsidRPr="00C5418C">
        <w:t>Tamaño y exceso de cabida</w:t>
      </w:r>
      <w:bookmarkEnd w:id="17"/>
      <w:bookmarkEnd w:id="18"/>
    </w:p>
    <w:p w14:paraId="20852351" w14:textId="77777777" w:rsidR="006078D6" w:rsidRPr="00C5418C" w:rsidRDefault="006078D6" w:rsidP="006078D6">
      <w:pPr>
        <w:spacing w:before="240" w:after="240"/>
        <w:rPr>
          <w:lang w:val="es-ES"/>
        </w:rPr>
      </w:pPr>
      <w:r w:rsidRPr="00C5418C">
        <w:rPr>
          <w:lang w:val="es-ES"/>
        </w:rPr>
        <w:t>En este apartado se establecen consideraciones acerca del tamaño del envío y pautas a seguir en el caso de exceso de cabida.</w:t>
      </w:r>
    </w:p>
    <w:p w14:paraId="2EA89D90" w14:textId="77777777" w:rsidR="006078D6" w:rsidRPr="00C5418C" w:rsidRDefault="006078D6" w:rsidP="006078D6">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0030481C" w:rsidRPr="00C5418C">
        <w:rPr>
          <w:i/>
          <w:lang w:val="es-ES"/>
        </w:rPr>
        <w:t>Artículo 18 - Limitaciones por el volumen o formato de los archivos adjuntos</w:t>
      </w:r>
      <w:r w:rsidR="0030481C" w:rsidRPr="00C5418C">
        <w:rPr>
          <w:lang w:val="es-ES"/>
        </w:rPr>
        <w:t xml:space="preserve"> del RD </w:t>
      </w:r>
      <w:proofErr w:type="spellStart"/>
      <w:r w:rsidR="0030481C" w:rsidRPr="00C5418C">
        <w:rPr>
          <w:lang w:val="es-ES"/>
        </w:rPr>
        <w:t>LexNET</w:t>
      </w:r>
      <w:proofErr w:type="spellEnd"/>
      <w:r w:rsidRPr="00C5418C">
        <w:rPr>
          <w:rFonts w:eastAsia="Calibri" w:cs="Arial"/>
          <w:lang w:val="es-ES"/>
        </w:rPr>
        <w:t>.</w:t>
      </w:r>
    </w:p>
    <w:p w14:paraId="15B16D90" w14:textId="77777777" w:rsidR="006078D6" w:rsidRPr="00C5418C" w:rsidRDefault="0030481C" w:rsidP="006078D6">
      <w:pPr>
        <w:shd w:val="clear" w:color="auto" w:fill="B6DDE8"/>
        <w:spacing w:before="240" w:after="240" w:line="276" w:lineRule="auto"/>
        <w:rPr>
          <w:rFonts w:eastAsia="Calibri" w:cs="Arial"/>
          <w:b/>
          <w:i/>
          <w:lang w:val="es-ES"/>
        </w:rPr>
      </w:pPr>
      <w:r w:rsidRPr="00C5418C">
        <w:rPr>
          <w:rFonts w:eastAsia="Calibri" w:cs="Arial"/>
          <w:b/>
          <w:i/>
          <w:lang w:val="es-ES"/>
        </w:rPr>
        <w:t xml:space="preserve">“Cuando por el exceso del volumen de los archivos adjuntos, por el formato de éstos o por la insuficiencia de capacidad del sistema </w:t>
      </w:r>
      <w:proofErr w:type="spellStart"/>
      <w:r w:rsidRPr="00C5418C">
        <w:rPr>
          <w:rFonts w:eastAsia="Calibri" w:cs="Arial"/>
          <w:b/>
          <w:i/>
          <w:lang w:val="es-ES"/>
        </w:rPr>
        <w:t>LexNET</w:t>
      </w:r>
      <w:proofErr w:type="spellEnd"/>
      <w:r w:rsidRPr="00C5418C">
        <w:rPr>
          <w:rFonts w:eastAsia="Calibri" w:cs="Arial"/>
          <w:b/>
          <w:i/>
          <w:lang w:val="es-ES"/>
        </w:rPr>
        <w:t xml:space="preserve">, el sistema no permita su inclusión, impidiendo el envío en forma </w:t>
      </w:r>
      <w:r w:rsidRPr="00C5418C">
        <w:rPr>
          <w:rFonts w:eastAsia="Calibri" w:cs="Arial"/>
          <w:b/>
          <w:i/>
          <w:lang w:val="es-ES"/>
        </w:rPr>
        <w:lastRenderedPageBreak/>
        <w:t>conjunta con el escrito principal, se remitirá únicamente el escrito a través del sistema electrónico y el resto de documentación, junto con el formulario normalizado previsto en el último párrafo del artículo 9 o, en su defecto, el índice con el número, clase y descripción de los documentos y el acuse de recibo de dicho envío emitido por el sistema, se presentará en soporte digital o en cualquier otro tipo de medio electrónico que sea accesible para los órganos y oficinas judiciales y fiscales, ese día o el día hábil inmediatamente posterior a la fecha de realización del envío principal, en el órgano u oficina judicial o fiscal correspondiente. En estos casos, los archivos deberán ser analizados con software antivirus antes de proceder a su volcado en los sistemas de gestión procesal por el personal de este.”</w:t>
      </w:r>
    </w:p>
    <w:p w14:paraId="52C4F565" w14:textId="77777777" w:rsidR="0030481C" w:rsidRPr="00C5418C" w:rsidRDefault="0030481C" w:rsidP="006078D6">
      <w:pPr>
        <w:shd w:val="clear" w:color="auto" w:fill="B6DDE8"/>
        <w:spacing w:before="240" w:after="240" w:line="276" w:lineRule="auto"/>
        <w:rPr>
          <w:lang w:val="es-ES"/>
        </w:rPr>
      </w:pPr>
      <w:r w:rsidRPr="00C5418C">
        <w:rPr>
          <w:i/>
          <w:lang w:val="es-ES"/>
        </w:rPr>
        <w:t>Artículo 9 - Presentación de escritos y documentos por canales electrónicos</w:t>
      </w:r>
      <w:r w:rsidRPr="00C5418C">
        <w:rPr>
          <w:lang w:val="es-ES"/>
        </w:rPr>
        <w:t xml:space="preserve"> del RD </w:t>
      </w:r>
      <w:proofErr w:type="spellStart"/>
      <w:r w:rsidRPr="00C5418C">
        <w:rPr>
          <w:lang w:val="es-ES"/>
        </w:rPr>
        <w:t>LexNET</w:t>
      </w:r>
      <w:proofErr w:type="spellEnd"/>
    </w:p>
    <w:p w14:paraId="6906F37D" w14:textId="77777777" w:rsidR="0030481C" w:rsidRPr="00C5418C" w:rsidRDefault="0030481C" w:rsidP="006078D6">
      <w:pPr>
        <w:shd w:val="clear" w:color="auto" w:fill="B6DDE8"/>
        <w:spacing w:before="240" w:after="240" w:line="276" w:lineRule="auto"/>
        <w:rPr>
          <w:b/>
          <w:i/>
          <w:lang w:val="es-ES"/>
        </w:rPr>
      </w:pPr>
      <w:r w:rsidRPr="00C5418C">
        <w:rPr>
          <w:b/>
          <w:i/>
          <w:lang w:val="es-ES"/>
        </w:rPr>
        <w:t xml:space="preserve">“La presentación de toda clase de escritos, documentos, dictámenes, informes u otros medios o instrumentos deberá ir acompañada de un formulario normalizado con el detalle o índice comprensivo del número, orden y descripción somera del contenido de cada uno de los documentos, así como, en su caso, del órgano u oficina judicial o fiscal al que se dirige y el tipo y número de expediente y año al que se refiere el escrito. </w:t>
      </w:r>
      <w:r w:rsidRPr="00E30533">
        <w:rPr>
          <w:b/>
          <w:i/>
          <w:lang w:val="es-ES"/>
        </w:rPr>
        <w:t>Este formulario normalizado se ajustará a las disposiciones del Reglamento 2/2010, sobre criterios generales de homogeneización de las actuaciones de los servicios comunes procesales, aprobado por Acuerdo, de 25 de febrero de 2010, del Pleno del Consejo General del Poder Judicial.”</w:t>
      </w:r>
    </w:p>
    <w:p w14:paraId="4AB7ED68" w14:textId="77777777" w:rsidR="006078D6" w:rsidRPr="00C5418C" w:rsidRDefault="006078D6" w:rsidP="006078D6">
      <w:pPr>
        <w:spacing w:before="240" w:after="240"/>
        <w:rPr>
          <w:lang w:val="es-ES"/>
        </w:rPr>
      </w:pPr>
      <w:r w:rsidRPr="00C5418C">
        <w:rPr>
          <w:lang w:val="es-ES"/>
        </w:rPr>
        <w:t xml:space="preserve">Como consideraciones en cuanto al </w:t>
      </w:r>
      <w:r w:rsidRPr="00C5418C">
        <w:rPr>
          <w:u w:val="single"/>
          <w:lang w:val="es-ES"/>
        </w:rPr>
        <w:t>tamaño del envío</w:t>
      </w:r>
      <w:r w:rsidRPr="00C5418C">
        <w:rPr>
          <w:lang w:val="es-ES"/>
        </w:rPr>
        <w:t xml:space="preserve"> deberá tenerse en cuenta:</w:t>
      </w:r>
    </w:p>
    <w:p w14:paraId="0D1B974F" w14:textId="77777777" w:rsidR="006078D6" w:rsidRPr="00C5418C" w:rsidRDefault="006078D6" w:rsidP="00263BE7">
      <w:pPr>
        <w:pStyle w:val="Prrafodelista"/>
        <w:numPr>
          <w:ilvl w:val="0"/>
          <w:numId w:val="11"/>
        </w:numPr>
        <w:ind w:left="714" w:hanging="357"/>
        <w:contextualSpacing w:val="0"/>
        <w:rPr>
          <w:lang w:val="es-ES"/>
        </w:rPr>
      </w:pPr>
      <w:r w:rsidRPr="00C5418C">
        <w:rPr>
          <w:lang w:val="es-ES"/>
        </w:rPr>
        <w:t xml:space="preserve">Considerar el límite establecido por </w:t>
      </w:r>
      <w:proofErr w:type="spellStart"/>
      <w:r w:rsidRPr="00C5418C">
        <w:rPr>
          <w:lang w:val="es-ES"/>
        </w:rPr>
        <w:t>LexNET</w:t>
      </w:r>
      <w:proofErr w:type="spellEnd"/>
      <w:r w:rsidRPr="00C5418C">
        <w:rPr>
          <w:lang w:val="es-ES"/>
        </w:rPr>
        <w:t xml:space="preserve"> en cuanto al tamaño máximo del envío (documento principal </w:t>
      </w:r>
      <w:r w:rsidR="00360595" w:rsidRPr="00C5418C">
        <w:rPr>
          <w:lang w:val="es-ES"/>
        </w:rPr>
        <w:t>m</w:t>
      </w:r>
      <w:r w:rsidRPr="00C5418C">
        <w:rPr>
          <w:lang w:val="es-ES"/>
        </w:rPr>
        <w:t>ás documentos adjuntos)</w:t>
      </w:r>
      <w:r w:rsidR="006F714A" w:rsidRPr="00C5418C">
        <w:rPr>
          <w:lang w:val="es-ES"/>
        </w:rPr>
        <w:t>,</w:t>
      </w:r>
      <w:r w:rsidR="004167CC" w:rsidRPr="00C5418C">
        <w:rPr>
          <w:lang w:val="es-ES"/>
        </w:rPr>
        <w:t xml:space="preserve"> contemplando que las firmas ocupan aproximadamente 1 Mb que hay que reservar en el momento del cómputo total.</w:t>
      </w:r>
    </w:p>
    <w:p w14:paraId="76887415" w14:textId="77777777" w:rsidR="00B84929" w:rsidRPr="00C5418C" w:rsidRDefault="00B84929" w:rsidP="00263BE7">
      <w:pPr>
        <w:pStyle w:val="Prrafodelista"/>
        <w:numPr>
          <w:ilvl w:val="0"/>
          <w:numId w:val="11"/>
        </w:numPr>
        <w:ind w:left="714" w:hanging="357"/>
        <w:contextualSpacing w:val="0"/>
        <w:rPr>
          <w:lang w:val="es-ES"/>
        </w:rPr>
      </w:pPr>
      <w:r w:rsidRPr="00C5418C">
        <w:rPr>
          <w:lang w:val="es-ES"/>
        </w:rPr>
        <w:t>Evitar, en la medida de lo posible, los archivos pesados</w:t>
      </w:r>
      <w:r w:rsidR="007A5BB3" w:rsidRPr="00C5418C">
        <w:rPr>
          <w:lang w:val="es-ES"/>
        </w:rPr>
        <w:t>. S</w:t>
      </w:r>
      <w:r w:rsidRPr="00C5418C">
        <w:rPr>
          <w:lang w:val="es-ES"/>
        </w:rPr>
        <w:t>i fuera necesario</w:t>
      </w:r>
      <w:r w:rsidR="007A5BB3" w:rsidRPr="00C5418C">
        <w:rPr>
          <w:lang w:val="es-ES"/>
        </w:rPr>
        <w:t xml:space="preserve"> su uso</w:t>
      </w:r>
      <w:r w:rsidRPr="00C5418C">
        <w:rPr>
          <w:lang w:val="es-ES"/>
        </w:rPr>
        <w:t>, se puede</w:t>
      </w:r>
      <w:r w:rsidR="007A5BB3" w:rsidRPr="00C5418C">
        <w:rPr>
          <w:lang w:val="es-ES"/>
        </w:rPr>
        <w:t>n comprimir individualmente para reducir el tamaño, siguiendo las indicaciones del apartado de Compresión.</w:t>
      </w:r>
    </w:p>
    <w:p w14:paraId="6BDA4748" w14:textId="77777777" w:rsidR="006078D6" w:rsidRPr="00C5418C" w:rsidRDefault="006078D6" w:rsidP="006078D6">
      <w:pPr>
        <w:spacing w:before="240" w:after="240"/>
        <w:rPr>
          <w:lang w:val="es-ES"/>
        </w:rPr>
      </w:pPr>
      <w:r w:rsidRPr="00C5418C">
        <w:rPr>
          <w:lang w:val="es-ES"/>
        </w:rPr>
        <w:t xml:space="preserve">Cuando por </w:t>
      </w:r>
      <w:r w:rsidRPr="00AC7D3F">
        <w:rPr>
          <w:u w:val="single"/>
          <w:lang w:val="es-ES"/>
        </w:rPr>
        <w:t>exceso de cabida</w:t>
      </w:r>
      <w:r w:rsidR="00AC7D3F" w:rsidRPr="00AC7D3F">
        <w:rPr>
          <w:lang w:val="es-ES"/>
        </w:rPr>
        <w:t xml:space="preserve"> </w:t>
      </w:r>
      <w:r w:rsidR="00C02BBF" w:rsidRPr="00AC7D3F">
        <w:rPr>
          <w:lang w:val="es-ES"/>
        </w:rPr>
        <w:t>la</w:t>
      </w:r>
      <w:r w:rsidR="00C02BBF" w:rsidRPr="00C5418C">
        <w:rPr>
          <w:lang w:val="es-ES"/>
        </w:rPr>
        <w:t xml:space="preserve"> documentación </w:t>
      </w:r>
      <w:r w:rsidRPr="00C5418C">
        <w:rPr>
          <w:lang w:val="es-ES"/>
        </w:rPr>
        <w:t>no sea posible presentarl</w:t>
      </w:r>
      <w:r w:rsidR="00C02BBF" w:rsidRPr="00C5418C">
        <w:rPr>
          <w:lang w:val="es-ES"/>
        </w:rPr>
        <w:t>a</w:t>
      </w:r>
      <w:r w:rsidRPr="00C5418C">
        <w:rPr>
          <w:lang w:val="es-ES"/>
        </w:rPr>
        <w:t xml:space="preserve"> en electrónico, se deberá considerar:</w:t>
      </w:r>
    </w:p>
    <w:p w14:paraId="2FED8686" w14:textId="77777777" w:rsidR="006078D6" w:rsidRPr="00C5418C" w:rsidRDefault="00C02BBF" w:rsidP="00C02BBF">
      <w:pPr>
        <w:pStyle w:val="Prrafodelista"/>
        <w:numPr>
          <w:ilvl w:val="0"/>
          <w:numId w:val="11"/>
        </w:numPr>
        <w:ind w:left="714" w:hanging="357"/>
        <w:contextualSpacing w:val="0"/>
        <w:rPr>
          <w:lang w:val="es-ES"/>
        </w:rPr>
      </w:pPr>
      <w:r w:rsidRPr="00C5418C">
        <w:rPr>
          <w:lang w:val="es-ES"/>
        </w:rPr>
        <w:t xml:space="preserve">Se presentará exclusivamente el documento principal en </w:t>
      </w:r>
      <w:r w:rsidR="006078D6" w:rsidRPr="00C5418C">
        <w:rPr>
          <w:lang w:val="es-ES"/>
        </w:rPr>
        <w:t>electrónico junto con el justificante de exceso de cabida</w:t>
      </w:r>
      <w:r w:rsidR="00FB4580" w:rsidRPr="00C5418C">
        <w:rPr>
          <w:lang w:val="es-ES"/>
        </w:rPr>
        <w:t xml:space="preserve">, que incluye el índice generado por </w:t>
      </w:r>
      <w:proofErr w:type="spellStart"/>
      <w:r w:rsidR="00FB4580" w:rsidRPr="00C5418C">
        <w:rPr>
          <w:lang w:val="es-ES"/>
        </w:rPr>
        <w:t>LexNET</w:t>
      </w:r>
      <w:proofErr w:type="spellEnd"/>
      <w:r w:rsidR="006078D6" w:rsidRPr="00C5418C">
        <w:rPr>
          <w:lang w:val="es-ES"/>
        </w:rPr>
        <w:t>.</w:t>
      </w:r>
    </w:p>
    <w:p w14:paraId="464E95C6" w14:textId="77777777" w:rsidR="00FD158E" w:rsidRPr="00FD158E" w:rsidRDefault="006078D6" w:rsidP="00FD158E">
      <w:pPr>
        <w:pStyle w:val="Prrafodelista"/>
        <w:numPr>
          <w:ilvl w:val="0"/>
          <w:numId w:val="11"/>
        </w:numPr>
        <w:ind w:left="714" w:hanging="357"/>
        <w:contextualSpacing w:val="0"/>
        <w:rPr>
          <w:lang w:val="es-ES"/>
        </w:rPr>
      </w:pPr>
      <w:r w:rsidRPr="00C5418C">
        <w:rPr>
          <w:lang w:val="es-ES"/>
        </w:rPr>
        <w:t>La documentación adjunta</w:t>
      </w:r>
      <w:r w:rsidR="00FD158E">
        <w:rPr>
          <w:lang w:val="es-ES"/>
        </w:rPr>
        <w:t>, tanto de escritos iniciadores como de trámite, deberá p</w:t>
      </w:r>
      <w:r w:rsidR="00606E78">
        <w:rPr>
          <w:lang w:val="es-ES"/>
        </w:rPr>
        <w:t>resentarse</w:t>
      </w:r>
      <w:r w:rsidRPr="00C5418C">
        <w:rPr>
          <w:lang w:val="es-ES"/>
        </w:rPr>
        <w:t xml:space="preserve"> ese mismo día o el día hábil inmediatamente posterior a la fecha de realización del envío principal en el órgano u oficina judicial o fiscal correspondiente</w:t>
      </w:r>
      <w:r w:rsidR="00AE45E8" w:rsidRPr="00C5418C">
        <w:rPr>
          <w:lang w:val="es-ES"/>
        </w:rPr>
        <w:t>, que se deberá acompañar con el justificante de exceso de cabida</w:t>
      </w:r>
      <w:r w:rsidR="00FD158E">
        <w:rPr>
          <w:lang w:val="es-ES"/>
        </w:rPr>
        <w:t>.</w:t>
      </w:r>
    </w:p>
    <w:p w14:paraId="4FD4B7A0" w14:textId="77777777" w:rsidR="0003006D" w:rsidRPr="00C5418C" w:rsidRDefault="006078D6" w:rsidP="00263BE7">
      <w:pPr>
        <w:pStyle w:val="Prrafodelista"/>
        <w:numPr>
          <w:ilvl w:val="0"/>
          <w:numId w:val="11"/>
        </w:numPr>
        <w:ind w:left="714" w:hanging="357"/>
        <w:contextualSpacing w:val="0"/>
        <w:rPr>
          <w:lang w:val="es-ES"/>
        </w:rPr>
      </w:pPr>
      <w:r w:rsidRPr="00C5418C">
        <w:rPr>
          <w:lang w:val="es-ES"/>
        </w:rPr>
        <w:t>El formato de presentación de la información adjunta será en soporte digital o en cualquier otro tipo de medio electrónico que sea accesible para los órganos y oficinas judiciales y fiscales</w:t>
      </w:r>
      <w:r w:rsidR="0003006D" w:rsidRPr="00C5418C">
        <w:rPr>
          <w:lang w:val="es-ES"/>
        </w:rPr>
        <w:t xml:space="preserve"> (CD</w:t>
      </w:r>
      <w:r w:rsidR="001D3BC9" w:rsidRPr="00C5418C">
        <w:rPr>
          <w:lang w:val="es-ES"/>
        </w:rPr>
        <w:t xml:space="preserve"> o</w:t>
      </w:r>
      <w:r w:rsidR="0003006D" w:rsidRPr="00C5418C">
        <w:rPr>
          <w:lang w:val="es-ES"/>
        </w:rPr>
        <w:t xml:space="preserve"> USB).</w:t>
      </w:r>
    </w:p>
    <w:p w14:paraId="2E956824" w14:textId="77777777" w:rsidR="00EE70A8" w:rsidRPr="007270B5" w:rsidRDefault="00EE70A8" w:rsidP="007270B5">
      <w:pPr>
        <w:ind w:left="357"/>
        <w:rPr>
          <w:lang w:val="es-ES"/>
        </w:rPr>
      </w:pPr>
    </w:p>
    <w:p w14:paraId="34C8FFF3" w14:textId="77777777" w:rsidR="00557FC1" w:rsidRPr="00C5418C" w:rsidRDefault="00557FC1" w:rsidP="001919A7">
      <w:pPr>
        <w:pStyle w:val="Prrafodelista"/>
        <w:numPr>
          <w:ilvl w:val="0"/>
          <w:numId w:val="11"/>
        </w:numPr>
        <w:ind w:left="714" w:hanging="357"/>
        <w:contextualSpacing w:val="0"/>
        <w:rPr>
          <w:lang w:val="es-ES"/>
        </w:rPr>
      </w:pPr>
      <w:r w:rsidRPr="00C5418C">
        <w:rPr>
          <w:lang w:val="es-ES"/>
        </w:rPr>
        <w:t>El CD o USB debe contener exclusivamente los documentos no presentados en electrónico, es decir, no deberá contener ni el documento principal, ni el índice</w:t>
      </w:r>
      <w:r w:rsidR="007805B8" w:rsidRPr="00C5418C">
        <w:rPr>
          <w:lang w:val="es-ES"/>
        </w:rPr>
        <w:t>,</w:t>
      </w:r>
      <w:r w:rsidRPr="00C5418C">
        <w:rPr>
          <w:lang w:val="es-ES"/>
        </w:rPr>
        <w:t xml:space="preserve"> ni el justificante de exceso de cabida. Sin embargo, </w:t>
      </w:r>
      <w:r w:rsidRPr="00C5418C">
        <w:rPr>
          <w:lang w:val="es-ES"/>
        </w:rPr>
        <w:lastRenderedPageBreak/>
        <w:t>deberá contener la totalidad de la documentación</w:t>
      </w:r>
      <w:r w:rsidR="007270B5">
        <w:rPr>
          <w:lang w:val="es-ES"/>
        </w:rPr>
        <w:t xml:space="preserve"> adjunta perteneciente al mismo escrito inicial</w:t>
      </w:r>
      <w:r w:rsidR="007805B8" w:rsidRPr="00C5418C">
        <w:rPr>
          <w:lang w:val="es-ES"/>
        </w:rPr>
        <w:t xml:space="preserve"> para facilitar el volcado en el Sistema de Gestión Procesal</w:t>
      </w:r>
      <w:r w:rsidR="007270B5">
        <w:rPr>
          <w:lang w:val="es-ES"/>
        </w:rPr>
        <w:t xml:space="preserve"> en un único envío.</w:t>
      </w:r>
    </w:p>
    <w:p w14:paraId="1E0FE313" w14:textId="77777777" w:rsidR="00BF07F8" w:rsidRPr="00C5418C" w:rsidRDefault="00BF07F8" w:rsidP="00D970CB">
      <w:pPr>
        <w:pStyle w:val="Estilo6"/>
        <w:numPr>
          <w:ilvl w:val="0"/>
          <w:numId w:val="16"/>
        </w:numPr>
      </w:pPr>
      <w:bookmarkStart w:id="19" w:name="_Toc483557667"/>
      <w:bookmarkStart w:id="20" w:name="_Toc482344974"/>
      <w:bookmarkStart w:id="21" w:name="_Toc528047259"/>
      <w:bookmarkEnd w:id="19"/>
      <w:r w:rsidRPr="00C5418C">
        <w:t xml:space="preserve">Denominación de los </w:t>
      </w:r>
      <w:r w:rsidR="00C82F7B">
        <w:t xml:space="preserve">archivos digitales </w:t>
      </w:r>
      <w:r w:rsidR="000A2901">
        <w:t xml:space="preserve">o </w:t>
      </w:r>
      <w:r w:rsidRPr="00C5418C">
        <w:t>ficheros</w:t>
      </w:r>
      <w:bookmarkEnd w:id="20"/>
      <w:r w:rsidR="00E9102B" w:rsidRPr="00C5418C">
        <w:t xml:space="preserve"> y C</w:t>
      </w:r>
      <w:r w:rsidR="00C649F4" w:rsidRPr="00C5418C">
        <w:t>atalogación de documentos</w:t>
      </w:r>
      <w:bookmarkEnd w:id="21"/>
    </w:p>
    <w:p w14:paraId="6287028D" w14:textId="77777777" w:rsidR="00BF07F8" w:rsidRPr="00C5418C" w:rsidRDefault="00BF07F8" w:rsidP="00BF07F8">
      <w:pPr>
        <w:spacing w:before="240" w:after="240"/>
        <w:rPr>
          <w:lang w:val="es-ES"/>
        </w:rPr>
      </w:pPr>
      <w:r w:rsidRPr="00C5418C">
        <w:rPr>
          <w:lang w:val="es-ES"/>
        </w:rPr>
        <w:t>En este apartado se recogerán los criterios que han de seguirse para el nombrado de los ficheros</w:t>
      </w:r>
      <w:r w:rsidR="006E5686" w:rsidRPr="00C5418C">
        <w:rPr>
          <w:lang w:val="es-ES"/>
        </w:rPr>
        <w:t>, así como la catalogación de los documentos que se presentan</w:t>
      </w:r>
      <w:r w:rsidRPr="00C5418C">
        <w:rPr>
          <w:lang w:val="es-ES"/>
        </w:rPr>
        <w:t>.</w:t>
      </w:r>
    </w:p>
    <w:p w14:paraId="7079D354" w14:textId="77777777" w:rsidR="00EA26EF" w:rsidRPr="00C5418C" w:rsidRDefault="00EA26EF" w:rsidP="00EA26EF">
      <w:pPr>
        <w:spacing w:before="240" w:after="240"/>
        <w:rPr>
          <w:b/>
          <w:u w:val="single"/>
          <w:lang w:val="es-ES"/>
        </w:rPr>
      </w:pPr>
      <w:r w:rsidRPr="00C5418C">
        <w:rPr>
          <w:b/>
          <w:u w:val="single"/>
          <w:lang w:val="es-ES"/>
        </w:rPr>
        <w:t xml:space="preserve">Denominación de los </w:t>
      </w:r>
      <w:r w:rsidR="00307145">
        <w:rPr>
          <w:b/>
          <w:u w:val="single"/>
          <w:lang w:val="es-ES"/>
        </w:rPr>
        <w:t xml:space="preserve">archivos digitales o </w:t>
      </w:r>
      <w:r w:rsidRPr="00C5418C">
        <w:rPr>
          <w:b/>
          <w:u w:val="single"/>
          <w:lang w:val="es-ES"/>
        </w:rPr>
        <w:t>ficheros</w:t>
      </w:r>
    </w:p>
    <w:p w14:paraId="0CAD443D" w14:textId="77777777" w:rsidR="00BF07F8" w:rsidRPr="00C5418C" w:rsidRDefault="00BF07F8" w:rsidP="00BF07F8">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C5418C">
        <w:rPr>
          <w:lang w:val="es-ES"/>
        </w:rPr>
        <w:t xml:space="preserve">Apartado 6 del </w:t>
      </w:r>
      <w:r w:rsidRPr="00C5418C">
        <w:rPr>
          <w:i/>
          <w:lang w:val="es-ES"/>
        </w:rPr>
        <w:t xml:space="preserve">ANEXO IV - Requisitos de acceso y requerimientos técnicos del sistema </w:t>
      </w:r>
      <w:proofErr w:type="spellStart"/>
      <w:r w:rsidRPr="00C5418C">
        <w:rPr>
          <w:i/>
          <w:lang w:val="es-ES"/>
        </w:rPr>
        <w:t>LexNET</w:t>
      </w:r>
      <w:proofErr w:type="spellEnd"/>
      <w:r w:rsidRPr="00C5418C">
        <w:rPr>
          <w:i/>
          <w:lang w:val="es-ES"/>
        </w:rPr>
        <w:t xml:space="preserve"> </w:t>
      </w:r>
      <w:r w:rsidRPr="00C5418C">
        <w:rPr>
          <w:lang w:val="es-ES"/>
        </w:rPr>
        <w:t xml:space="preserve">del RD </w:t>
      </w:r>
      <w:proofErr w:type="spellStart"/>
      <w:r w:rsidRPr="00C5418C">
        <w:rPr>
          <w:lang w:val="es-ES"/>
        </w:rPr>
        <w:t>LexNET</w:t>
      </w:r>
      <w:proofErr w:type="spellEnd"/>
      <w:r w:rsidRPr="00C5418C">
        <w:rPr>
          <w:lang w:val="es-ES"/>
        </w:rPr>
        <w:t>.</w:t>
      </w:r>
    </w:p>
    <w:p w14:paraId="6E1FA269" w14:textId="77777777" w:rsidR="00BF07F8" w:rsidRPr="00C5418C" w:rsidRDefault="00BF07F8" w:rsidP="00BF07F8">
      <w:pPr>
        <w:shd w:val="clear" w:color="auto" w:fill="B6DDE8"/>
        <w:spacing w:before="240" w:after="240" w:line="276" w:lineRule="auto"/>
        <w:rPr>
          <w:rFonts w:eastAsia="Calibri" w:cs="Arial"/>
          <w:b/>
          <w:i/>
          <w:lang w:val="es-ES"/>
        </w:rPr>
      </w:pPr>
      <w:r w:rsidRPr="00C5418C">
        <w:rPr>
          <w:b/>
          <w:i/>
          <w:lang w:val="es-ES"/>
        </w:rPr>
        <w:t>“En el momento de su generación en el proceso de escaneado, los documentos serán nombrados de forma descriptiva. El nombre deberá ir precedido del número cardinal correspondiente al lugar u orden que ocuparán al ser anexados o adjuntados en el envío a realizar. Deberá incluirse su clase y breve descripción, sin que sirva únicamente una alusión genérica o numeral.”</w:t>
      </w:r>
    </w:p>
    <w:p w14:paraId="4EA69692" w14:textId="77777777" w:rsidR="00BF07F8" w:rsidRPr="00C5418C" w:rsidRDefault="00BF07F8" w:rsidP="00BF07F8">
      <w:pPr>
        <w:spacing w:before="240" w:after="240"/>
        <w:rPr>
          <w:lang w:val="es-ES"/>
        </w:rPr>
      </w:pPr>
      <w:r w:rsidRPr="00C5418C">
        <w:rPr>
          <w:lang w:val="es-ES"/>
        </w:rPr>
        <w:t xml:space="preserve">Como consideraciones en cuanto a la </w:t>
      </w:r>
      <w:r w:rsidRPr="00C5418C">
        <w:rPr>
          <w:u w:val="single"/>
          <w:lang w:val="es-ES"/>
        </w:rPr>
        <w:t>denominación de los</w:t>
      </w:r>
      <w:r w:rsidR="00307145">
        <w:rPr>
          <w:u w:val="single"/>
          <w:lang w:val="es-ES"/>
        </w:rPr>
        <w:t xml:space="preserve"> archivos digitales o</w:t>
      </w:r>
      <w:r w:rsidRPr="00C5418C">
        <w:rPr>
          <w:u w:val="single"/>
          <w:lang w:val="es-ES"/>
        </w:rPr>
        <w:t xml:space="preserve"> ficheros</w:t>
      </w:r>
      <w:r w:rsidRPr="00C5418C">
        <w:rPr>
          <w:lang w:val="es-ES"/>
        </w:rPr>
        <w:t xml:space="preserve"> deberá tenerse en cuenta:</w:t>
      </w:r>
    </w:p>
    <w:p w14:paraId="67EB45C3" w14:textId="77777777" w:rsidR="00BF07F8" w:rsidRPr="00C5418C" w:rsidRDefault="00BF07F8" w:rsidP="00263BE7">
      <w:pPr>
        <w:pStyle w:val="Prrafodelista"/>
        <w:numPr>
          <w:ilvl w:val="0"/>
          <w:numId w:val="11"/>
        </w:numPr>
        <w:ind w:left="714" w:hanging="357"/>
        <w:contextualSpacing w:val="0"/>
        <w:rPr>
          <w:lang w:val="es-ES"/>
        </w:rPr>
      </w:pPr>
      <w:r w:rsidRPr="00C5418C">
        <w:rPr>
          <w:lang w:val="es-ES"/>
        </w:rPr>
        <w:t xml:space="preserve">Ordenar los documentos para la presentación, </w:t>
      </w:r>
      <w:r w:rsidR="00307145">
        <w:rPr>
          <w:lang w:val="es-ES"/>
        </w:rPr>
        <w:t>cargando</w:t>
      </w:r>
      <w:r w:rsidR="00AC7D3F">
        <w:rPr>
          <w:lang w:val="es-ES"/>
        </w:rPr>
        <w:t xml:space="preserve"> </w:t>
      </w:r>
      <w:r w:rsidRPr="00C5418C">
        <w:rPr>
          <w:lang w:val="es-ES"/>
        </w:rPr>
        <w:t>en primer lugar el documento principal y, a continuación, los documentos adjuntos.</w:t>
      </w:r>
    </w:p>
    <w:p w14:paraId="47E04B2A" w14:textId="77777777" w:rsidR="000F74F1" w:rsidRPr="00C5418C" w:rsidRDefault="000F74F1" w:rsidP="00263BE7">
      <w:pPr>
        <w:pStyle w:val="Prrafodelista"/>
        <w:numPr>
          <w:ilvl w:val="0"/>
          <w:numId w:val="11"/>
        </w:numPr>
        <w:ind w:left="714" w:hanging="357"/>
        <w:contextualSpacing w:val="0"/>
        <w:rPr>
          <w:lang w:val="es-ES"/>
        </w:rPr>
      </w:pPr>
      <w:r w:rsidRPr="00C5418C">
        <w:rPr>
          <w:lang w:val="es-ES"/>
        </w:rPr>
        <w:t xml:space="preserve">El orden en el que se presentan los documentos en el sistema marcará </w:t>
      </w:r>
      <w:r w:rsidR="00254538" w:rsidRPr="00C5418C">
        <w:rPr>
          <w:lang w:val="es-ES"/>
        </w:rPr>
        <w:t>la secuencia</w:t>
      </w:r>
      <w:r w:rsidRPr="00C5418C">
        <w:rPr>
          <w:lang w:val="es-ES"/>
        </w:rPr>
        <w:t xml:space="preserve"> de entrada en el Sistema de Gestión Procesal</w:t>
      </w:r>
      <w:r w:rsidR="00CD51AE" w:rsidRPr="00C5418C">
        <w:rPr>
          <w:lang w:val="es-ES"/>
        </w:rPr>
        <w:t xml:space="preserve">, por tanto, deberán presentarse </w:t>
      </w:r>
      <w:r w:rsidR="00254538" w:rsidRPr="00C5418C">
        <w:rPr>
          <w:lang w:val="es-ES"/>
        </w:rPr>
        <w:t>siguiendo el mismo criterio</w:t>
      </w:r>
      <w:r w:rsidR="00CD51AE" w:rsidRPr="00C5418C">
        <w:rPr>
          <w:lang w:val="es-ES"/>
        </w:rPr>
        <w:t xml:space="preserve"> que se describan en la demanda y así aparecerán en el índice de </w:t>
      </w:r>
      <w:proofErr w:type="spellStart"/>
      <w:r w:rsidR="00CD51AE" w:rsidRPr="00C5418C">
        <w:rPr>
          <w:lang w:val="es-ES"/>
        </w:rPr>
        <w:t>LexNET</w:t>
      </w:r>
      <w:proofErr w:type="spellEnd"/>
      <w:r w:rsidR="00CD51AE" w:rsidRPr="00C5418C">
        <w:rPr>
          <w:lang w:val="es-ES"/>
        </w:rPr>
        <w:t xml:space="preserve">. </w:t>
      </w:r>
    </w:p>
    <w:p w14:paraId="02B077BB" w14:textId="77777777" w:rsidR="000F74F1" w:rsidRPr="00C5418C" w:rsidRDefault="000F74F1" w:rsidP="00263BE7">
      <w:pPr>
        <w:pStyle w:val="Prrafodelista"/>
        <w:numPr>
          <w:ilvl w:val="0"/>
          <w:numId w:val="11"/>
        </w:numPr>
        <w:ind w:left="714" w:hanging="357"/>
        <w:contextualSpacing w:val="0"/>
        <w:rPr>
          <w:lang w:val="es-ES"/>
        </w:rPr>
      </w:pPr>
      <w:r w:rsidRPr="00C5418C">
        <w:rPr>
          <w:lang w:val="es-ES"/>
        </w:rPr>
        <w:t xml:space="preserve">Puesto que </w:t>
      </w:r>
      <w:proofErr w:type="spellStart"/>
      <w:r w:rsidRPr="00C5418C">
        <w:rPr>
          <w:lang w:val="es-ES"/>
        </w:rPr>
        <w:t>LexNET</w:t>
      </w:r>
      <w:proofErr w:type="spellEnd"/>
      <w:r w:rsidRPr="00C5418C">
        <w:rPr>
          <w:lang w:val="es-ES"/>
        </w:rPr>
        <w:t xml:space="preserve"> ya considera el orden de presentación en base al criterio expuesto en el apartado anterior, </w:t>
      </w:r>
      <w:r w:rsidR="00CD5299" w:rsidRPr="00C5418C">
        <w:rPr>
          <w:lang w:val="es-ES"/>
        </w:rPr>
        <w:t>será opcional</w:t>
      </w:r>
      <w:r w:rsidRPr="00C5418C">
        <w:rPr>
          <w:lang w:val="es-ES"/>
        </w:rPr>
        <w:t xml:space="preserve"> incluir en el nombre el número cardinal que señala el Real Decreto.</w:t>
      </w:r>
    </w:p>
    <w:p w14:paraId="46EE02DF" w14:textId="77777777" w:rsidR="005D0CD9" w:rsidRPr="00C5418C" w:rsidRDefault="000F74F1" w:rsidP="00F51AFC">
      <w:pPr>
        <w:pStyle w:val="Prrafodelista"/>
        <w:numPr>
          <w:ilvl w:val="0"/>
          <w:numId w:val="11"/>
        </w:numPr>
        <w:ind w:left="714" w:hanging="357"/>
        <w:contextualSpacing w:val="0"/>
        <w:rPr>
          <w:lang w:val="es-ES"/>
        </w:rPr>
      </w:pPr>
      <w:r w:rsidRPr="00C5418C">
        <w:rPr>
          <w:lang w:val="es-ES"/>
        </w:rPr>
        <w:t xml:space="preserve">El nombre del fichero deberá ser lo suficientemente descriptivo para conocer la naturaleza del documento. </w:t>
      </w:r>
      <w:r w:rsidR="005D0CD9" w:rsidRPr="00C5418C">
        <w:rPr>
          <w:lang w:val="es-ES"/>
        </w:rPr>
        <w:t>Por ejemplo: Escrito Monitorio</w:t>
      </w:r>
      <w:r w:rsidR="00F51AFC" w:rsidRPr="00C5418C">
        <w:rPr>
          <w:lang w:val="es-ES"/>
        </w:rPr>
        <w:t xml:space="preserve">, </w:t>
      </w:r>
      <w:r w:rsidR="005D0CD9" w:rsidRPr="00C5418C">
        <w:rPr>
          <w:lang w:val="es-ES"/>
        </w:rPr>
        <w:t>Contrato</w:t>
      </w:r>
      <w:r w:rsidR="00F51AFC" w:rsidRPr="00C5418C">
        <w:rPr>
          <w:lang w:val="es-ES"/>
        </w:rPr>
        <w:t xml:space="preserve">, </w:t>
      </w:r>
      <w:r w:rsidR="005D0CD9" w:rsidRPr="00C5418C">
        <w:rPr>
          <w:lang w:val="es-ES"/>
        </w:rPr>
        <w:t>Poder</w:t>
      </w:r>
      <w:r w:rsidR="00F51AFC" w:rsidRPr="00C5418C">
        <w:rPr>
          <w:lang w:val="es-ES"/>
        </w:rPr>
        <w:t xml:space="preserve">, </w:t>
      </w:r>
      <w:r w:rsidR="005D0CD9" w:rsidRPr="00C5418C">
        <w:rPr>
          <w:lang w:val="es-ES"/>
        </w:rPr>
        <w:t>Factura luz</w:t>
      </w:r>
      <w:r w:rsidR="00F51AFC" w:rsidRPr="00C5418C">
        <w:rPr>
          <w:lang w:val="es-ES"/>
        </w:rPr>
        <w:t>…</w:t>
      </w:r>
    </w:p>
    <w:p w14:paraId="33F0F8DC" w14:textId="77777777" w:rsidR="00480859" w:rsidRPr="00C5418C" w:rsidRDefault="00CD5299" w:rsidP="00CD5299">
      <w:pPr>
        <w:pStyle w:val="Prrafodelista"/>
        <w:numPr>
          <w:ilvl w:val="0"/>
          <w:numId w:val="11"/>
        </w:numPr>
        <w:ind w:left="714" w:hanging="357"/>
        <w:contextualSpacing w:val="0"/>
        <w:rPr>
          <w:lang w:val="es-ES"/>
        </w:rPr>
      </w:pPr>
      <w:r w:rsidRPr="00C5418C">
        <w:rPr>
          <w:lang w:val="es-ES"/>
        </w:rPr>
        <w:t>El</w:t>
      </w:r>
      <w:r w:rsidR="00BF07F8" w:rsidRPr="00C5418C">
        <w:rPr>
          <w:lang w:val="es-ES"/>
        </w:rPr>
        <w:t xml:space="preserve"> nombre del fichero</w:t>
      </w:r>
      <w:r w:rsidRPr="00C5418C">
        <w:rPr>
          <w:lang w:val="es-ES"/>
        </w:rPr>
        <w:t xml:space="preserve"> no</w:t>
      </w:r>
      <w:r w:rsidR="00BF07F8" w:rsidRPr="00C5418C">
        <w:rPr>
          <w:lang w:val="es-ES"/>
        </w:rPr>
        <w:t xml:space="preserve"> debe contener caracteres no alfanuméricos</w:t>
      </w:r>
      <w:r w:rsidR="007A5BB3" w:rsidRPr="00C5418C">
        <w:rPr>
          <w:lang w:val="es-ES"/>
        </w:rPr>
        <w:t xml:space="preserve"> (puntos, comas, paréntesis, interrogaciones</w:t>
      </w:r>
      <w:r w:rsidR="009F57F0" w:rsidRPr="00C5418C">
        <w:rPr>
          <w:lang w:val="es-ES"/>
        </w:rPr>
        <w:t>, espacio en blanco</w:t>
      </w:r>
      <w:r w:rsidR="007A5BB3" w:rsidRPr="00C5418C">
        <w:rPr>
          <w:lang w:val="es-ES"/>
        </w:rPr>
        <w:t>…)</w:t>
      </w:r>
      <w:r w:rsidR="00BF07F8" w:rsidRPr="00C5418C">
        <w:rPr>
          <w:lang w:val="es-ES"/>
        </w:rPr>
        <w:t>.</w:t>
      </w:r>
    </w:p>
    <w:p w14:paraId="3E87E437" w14:textId="77777777" w:rsidR="00967D2F" w:rsidRDefault="00967D2F">
      <w:pPr>
        <w:spacing w:before="0" w:after="0" w:line="240" w:lineRule="auto"/>
        <w:jc w:val="left"/>
        <w:rPr>
          <w:b/>
          <w:u w:val="single"/>
          <w:lang w:val="es-ES"/>
        </w:rPr>
      </w:pPr>
      <w:r>
        <w:rPr>
          <w:b/>
          <w:u w:val="single"/>
          <w:lang w:val="es-ES"/>
        </w:rPr>
        <w:br w:type="page"/>
      </w:r>
    </w:p>
    <w:p w14:paraId="7E4AF914" w14:textId="77777777" w:rsidR="00EA26EF" w:rsidRPr="00C5418C" w:rsidRDefault="00EA26EF" w:rsidP="00C649F4">
      <w:pPr>
        <w:spacing w:before="240" w:after="240"/>
        <w:rPr>
          <w:b/>
          <w:u w:val="single"/>
          <w:lang w:val="es-ES"/>
        </w:rPr>
      </w:pPr>
      <w:r w:rsidRPr="00C5418C">
        <w:rPr>
          <w:b/>
          <w:u w:val="single"/>
          <w:lang w:val="es-ES"/>
        </w:rPr>
        <w:lastRenderedPageBreak/>
        <w:t>Catalogación de documentos</w:t>
      </w:r>
    </w:p>
    <w:p w14:paraId="1D427213" w14:textId="3D132C5A" w:rsidR="009A1C18" w:rsidRPr="00C5418C" w:rsidRDefault="00C649F4" w:rsidP="00C649F4">
      <w:pPr>
        <w:spacing w:before="240" w:after="240"/>
        <w:rPr>
          <w:lang w:val="es-ES"/>
        </w:rPr>
      </w:pPr>
      <w:r w:rsidRPr="00C5418C">
        <w:rPr>
          <w:lang w:val="es-ES"/>
        </w:rPr>
        <w:t xml:space="preserve">La </w:t>
      </w:r>
      <w:r w:rsidR="00CD3737" w:rsidRPr="00846121">
        <w:rPr>
          <w:lang w:val="es-ES"/>
        </w:rPr>
        <w:t xml:space="preserve">adecuada </w:t>
      </w:r>
      <w:r w:rsidR="00004006" w:rsidRPr="00C5418C">
        <w:rPr>
          <w:lang w:val="es-ES"/>
        </w:rPr>
        <w:t xml:space="preserve">catalogación </w:t>
      </w:r>
      <w:r w:rsidRPr="00C5418C">
        <w:rPr>
          <w:lang w:val="es-ES"/>
        </w:rPr>
        <w:t xml:space="preserve">de los documentos </w:t>
      </w:r>
      <w:r w:rsidR="00CD3737" w:rsidRPr="00846121">
        <w:rPr>
          <w:lang w:val="es-ES"/>
        </w:rPr>
        <w:t>constituye un elemento esencial para la formación del expediente judicial electrónico. T</w:t>
      </w:r>
      <w:r w:rsidRPr="00C5418C">
        <w:rPr>
          <w:lang w:val="es-ES"/>
        </w:rPr>
        <w:t xml:space="preserve">iene por objetivo proporcionar una estructura lógica a la documentación que acompaña al escrito, de modo que se facilite la localización de los documentos. El proceso de </w:t>
      </w:r>
      <w:r w:rsidR="00355544" w:rsidRPr="00C5418C">
        <w:rPr>
          <w:lang w:val="es-ES"/>
        </w:rPr>
        <w:t>catalogación</w:t>
      </w:r>
      <w:r w:rsidRPr="00C5418C">
        <w:rPr>
          <w:lang w:val="es-ES"/>
        </w:rPr>
        <w:t xml:space="preserve"> consiste en </w:t>
      </w:r>
      <w:r w:rsidR="003170E0">
        <w:rPr>
          <w:lang w:val="es-ES"/>
        </w:rPr>
        <w:t>calificar</w:t>
      </w:r>
      <w:r w:rsidRPr="00C5418C">
        <w:rPr>
          <w:lang w:val="es-ES"/>
        </w:rPr>
        <w:t xml:space="preserve"> cada uno de los documentos presentados en base a los criterios que proporciona el sistema </w:t>
      </w:r>
      <w:proofErr w:type="spellStart"/>
      <w:r w:rsidRPr="00C5418C">
        <w:rPr>
          <w:lang w:val="es-ES"/>
        </w:rPr>
        <w:t>LexNET</w:t>
      </w:r>
      <w:proofErr w:type="spellEnd"/>
      <w:r w:rsidRPr="00C5418C">
        <w:rPr>
          <w:lang w:val="es-ES"/>
        </w:rPr>
        <w:t xml:space="preserve">, en la parte necesaria para la entrada de Escritos </w:t>
      </w:r>
      <w:r w:rsidR="00846121" w:rsidRPr="00C5418C">
        <w:rPr>
          <w:lang w:val="es-ES"/>
        </w:rPr>
        <w:t>del mapa</w:t>
      </w:r>
      <w:r w:rsidRPr="00C5418C">
        <w:rPr>
          <w:lang w:val="es-ES"/>
        </w:rPr>
        <w:t xml:space="preserve"> documental.</w:t>
      </w:r>
    </w:p>
    <w:p w14:paraId="191EF57B" w14:textId="77777777" w:rsidR="00C649F4" w:rsidRPr="00C5418C" w:rsidRDefault="00C649F4" w:rsidP="00C649F4">
      <w:pPr>
        <w:spacing w:before="240" w:after="240"/>
        <w:rPr>
          <w:lang w:val="es-ES"/>
        </w:rPr>
      </w:pPr>
      <w:r w:rsidRPr="00C5418C">
        <w:rPr>
          <w:lang w:val="es-ES"/>
        </w:rPr>
        <w:t xml:space="preserve">De este modo, es posible </w:t>
      </w:r>
      <w:r w:rsidR="00CD5299" w:rsidRPr="00C5418C">
        <w:rPr>
          <w:lang w:val="es-ES"/>
        </w:rPr>
        <w:t>catalogar</w:t>
      </w:r>
      <w:r w:rsidRPr="00C5418C">
        <w:rPr>
          <w:lang w:val="es-ES"/>
        </w:rPr>
        <w:t xml:space="preserve"> cada uno de los documentos adjuntos de manera que </w:t>
      </w:r>
      <w:r w:rsidR="00B574BF">
        <w:rPr>
          <w:lang w:val="es-ES"/>
        </w:rPr>
        <w:t>se pueda</w:t>
      </w:r>
      <w:r w:rsidRPr="00C5418C">
        <w:rPr>
          <w:lang w:val="es-ES"/>
        </w:rPr>
        <w:t xml:space="preserve"> conocer su naturaleza sin necesidad de leer el documento completo.</w:t>
      </w:r>
    </w:p>
    <w:p w14:paraId="53BC3A76" w14:textId="77777777" w:rsidR="00C649F4" w:rsidRPr="00C5418C" w:rsidRDefault="00C649F4" w:rsidP="00C649F4">
      <w:pPr>
        <w:pStyle w:val="Prrafodelista"/>
        <w:numPr>
          <w:ilvl w:val="0"/>
          <w:numId w:val="11"/>
        </w:numPr>
        <w:ind w:left="714" w:hanging="357"/>
        <w:contextualSpacing w:val="0"/>
        <w:rPr>
          <w:lang w:val="es-ES"/>
        </w:rPr>
      </w:pPr>
      <w:r w:rsidRPr="00C5418C">
        <w:rPr>
          <w:lang w:val="es-ES"/>
        </w:rPr>
        <w:t xml:space="preserve">La calificación de los documentos se realizará conforme a los criterios que aparecen en la lista de desplegables que ofrece </w:t>
      </w:r>
      <w:proofErr w:type="spellStart"/>
      <w:r w:rsidRPr="00C5418C">
        <w:rPr>
          <w:lang w:val="es-ES"/>
        </w:rPr>
        <w:t>LexNET</w:t>
      </w:r>
      <w:proofErr w:type="spellEnd"/>
      <w:r w:rsidRPr="00C5418C">
        <w:rPr>
          <w:lang w:val="es-ES"/>
        </w:rPr>
        <w:t xml:space="preserve">.  </w:t>
      </w:r>
    </w:p>
    <w:p w14:paraId="771BA558" w14:textId="1D6DAB0A" w:rsidR="00CD3737" w:rsidRPr="002E4C7F" w:rsidRDefault="00CD3737" w:rsidP="00CD5299">
      <w:pPr>
        <w:pStyle w:val="Prrafodelista"/>
        <w:numPr>
          <w:ilvl w:val="0"/>
          <w:numId w:val="11"/>
        </w:numPr>
        <w:ind w:left="714" w:hanging="357"/>
        <w:contextualSpacing w:val="0"/>
        <w:rPr>
          <w:lang w:val="es-ES"/>
        </w:rPr>
      </w:pPr>
      <w:r w:rsidRPr="002E4C7F">
        <w:rPr>
          <w:lang w:val="es-ES"/>
        </w:rPr>
        <w:t>A fin de evitar que las oficinas judiciales requieran la subsanación, debe evitarse</w:t>
      </w:r>
      <w:r w:rsidRPr="00C5418C">
        <w:rPr>
          <w:lang w:val="es-ES"/>
        </w:rPr>
        <w:t xml:space="preserve"> la calificación</w:t>
      </w:r>
      <w:r>
        <w:rPr>
          <w:lang w:val="es-ES"/>
        </w:rPr>
        <w:t xml:space="preserve"> </w:t>
      </w:r>
      <w:r w:rsidRPr="002E4C7F">
        <w:rPr>
          <w:lang w:val="es-ES"/>
        </w:rPr>
        <w:t xml:space="preserve">genérica </w:t>
      </w:r>
      <w:r w:rsidRPr="00C5418C">
        <w:rPr>
          <w:lang w:val="es-ES"/>
        </w:rPr>
        <w:t>de los documentos</w:t>
      </w:r>
      <w:r w:rsidR="00DC561E">
        <w:rPr>
          <w:lang w:val="es-ES"/>
        </w:rPr>
        <w:t xml:space="preserve"> </w:t>
      </w:r>
      <w:r w:rsidR="00DC561E" w:rsidRPr="002E4C7F">
        <w:rPr>
          <w:lang w:val="es-ES"/>
        </w:rPr>
        <w:t>dentro del desplegable</w:t>
      </w:r>
      <w:r w:rsidRPr="00C5418C">
        <w:rPr>
          <w:lang w:val="es-ES"/>
        </w:rPr>
        <w:t xml:space="preserve"> con criterios tales como</w:t>
      </w:r>
      <w:r w:rsidRPr="002E4C7F">
        <w:rPr>
          <w:lang w:val="es-ES"/>
        </w:rPr>
        <w:t>: “Documentación sin especificar</w:t>
      </w:r>
      <w:r w:rsidR="003B5887" w:rsidRPr="002E4C7F">
        <w:rPr>
          <w:lang w:val="es-ES"/>
        </w:rPr>
        <w:t>” o similar.</w:t>
      </w:r>
      <w:r w:rsidRPr="002E4C7F">
        <w:rPr>
          <w:lang w:val="es-ES"/>
        </w:rPr>
        <w:t xml:space="preserve"> </w:t>
      </w:r>
    </w:p>
    <w:p w14:paraId="7AA3110F" w14:textId="267BD270" w:rsidR="00C649F4" w:rsidRPr="00C5418C" w:rsidRDefault="00CD3737" w:rsidP="00CD5299">
      <w:pPr>
        <w:pStyle w:val="Prrafodelista"/>
        <w:numPr>
          <w:ilvl w:val="0"/>
          <w:numId w:val="11"/>
        </w:numPr>
        <w:ind w:left="714" w:hanging="357"/>
        <w:contextualSpacing w:val="0"/>
        <w:rPr>
          <w:lang w:val="es-ES"/>
        </w:rPr>
      </w:pPr>
      <w:r w:rsidRPr="002E4C7F">
        <w:rPr>
          <w:lang w:val="es-ES"/>
        </w:rPr>
        <w:t>No obstante</w:t>
      </w:r>
      <w:r w:rsidRPr="00D7319E">
        <w:rPr>
          <w:lang w:val="es-ES"/>
        </w:rPr>
        <w:t xml:space="preserve">, dado que la casuística es tal que no permite cerrar completamente la lista de opciones </w:t>
      </w:r>
      <w:r w:rsidR="002E4C7F" w:rsidRPr="00D7319E">
        <w:rPr>
          <w:lang w:val="es-ES"/>
        </w:rPr>
        <w:t xml:space="preserve">del </w:t>
      </w:r>
      <w:r w:rsidR="002E4C7F">
        <w:rPr>
          <w:lang w:val="es-ES"/>
        </w:rPr>
        <w:t>desplegable</w:t>
      </w:r>
      <w:r w:rsidRPr="00D7319E">
        <w:rPr>
          <w:lang w:val="es-ES"/>
        </w:rPr>
        <w:t xml:space="preserve">, </w:t>
      </w:r>
      <w:r w:rsidRPr="002E4C7F">
        <w:rPr>
          <w:lang w:val="es-ES"/>
        </w:rPr>
        <w:t>siemp</w:t>
      </w:r>
      <w:r w:rsidR="002E4C7F">
        <w:rPr>
          <w:lang w:val="es-ES"/>
        </w:rPr>
        <w:t xml:space="preserve">re que no quede otra opción y, </w:t>
      </w:r>
      <w:r w:rsidRPr="002E4C7F">
        <w:rPr>
          <w:lang w:val="es-ES"/>
        </w:rPr>
        <w:t xml:space="preserve">por tanto, </w:t>
      </w:r>
      <w:r>
        <w:rPr>
          <w:lang w:val="es-ES"/>
        </w:rPr>
        <w:t xml:space="preserve">deba catalogarse el documento </w:t>
      </w:r>
      <w:r w:rsidR="000C24A9" w:rsidRPr="002E4C7F">
        <w:rPr>
          <w:lang w:val="es-ES"/>
        </w:rPr>
        <w:t xml:space="preserve">con el tipo </w:t>
      </w:r>
      <w:r w:rsidR="00771FE2" w:rsidRPr="002E4C7F">
        <w:rPr>
          <w:lang w:val="es-ES"/>
        </w:rPr>
        <w:t xml:space="preserve">documental </w:t>
      </w:r>
      <w:r w:rsidR="00771FE2" w:rsidRPr="00D7319E">
        <w:rPr>
          <w:lang w:val="es-ES"/>
        </w:rPr>
        <w:t>“</w:t>
      </w:r>
      <w:r w:rsidRPr="002E4C7F">
        <w:rPr>
          <w:lang w:val="es-ES"/>
        </w:rPr>
        <w:t>Documentación sin especificar</w:t>
      </w:r>
      <w:r w:rsidR="00BF35DE" w:rsidRPr="002E4C7F">
        <w:rPr>
          <w:lang w:val="es-ES"/>
        </w:rPr>
        <w:t>” o similar</w:t>
      </w:r>
      <w:r w:rsidRPr="00D7319E">
        <w:rPr>
          <w:lang w:val="es-ES"/>
        </w:rPr>
        <w:t>, se deberá incluir manualmente una descripción del contenido en el campo “Descripción</w:t>
      </w:r>
      <w:r>
        <w:rPr>
          <w:lang w:val="es-ES"/>
        </w:rPr>
        <w:t>”.</w:t>
      </w:r>
    </w:p>
    <w:p w14:paraId="5CD26276" w14:textId="77777777" w:rsidR="00061D51" w:rsidRPr="00C5418C" w:rsidRDefault="00061D51" w:rsidP="00D970CB">
      <w:pPr>
        <w:pStyle w:val="Estilo6"/>
        <w:numPr>
          <w:ilvl w:val="0"/>
          <w:numId w:val="16"/>
        </w:numPr>
      </w:pPr>
      <w:bookmarkStart w:id="22" w:name="_Toc482344977"/>
      <w:bookmarkStart w:id="23" w:name="_Toc528047260"/>
      <w:r w:rsidRPr="00C5418C">
        <w:t>Compresión</w:t>
      </w:r>
      <w:bookmarkEnd w:id="22"/>
      <w:r w:rsidR="00AC7D3F">
        <w:t xml:space="preserve"> </w:t>
      </w:r>
      <w:r w:rsidR="005E691E" w:rsidRPr="00C5418C">
        <w:t xml:space="preserve">de los </w:t>
      </w:r>
      <w:r w:rsidR="00C82F7B">
        <w:t xml:space="preserve">archivos digitales o </w:t>
      </w:r>
      <w:r w:rsidR="005E691E" w:rsidRPr="00C5418C">
        <w:t>ficheros</w:t>
      </w:r>
      <w:bookmarkEnd w:id="23"/>
    </w:p>
    <w:p w14:paraId="0E182602" w14:textId="77777777" w:rsidR="00061D51" w:rsidRPr="00C5418C" w:rsidRDefault="00061D51" w:rsidP="00061D51">
      <w:pPr>
        <w:spacing w:before="240" w:after="240"/>
        <w:rPr>
          <w:lang w:val="es-ES"/>
        </w:rPr>
      </w:pPr>
      <w:r w:rsidRPr="00C5418C">
        <w:rPr>
          <w:lang w:val="es-ES"/>
        </w:rPr>
        <w:t>La compresión de un fichero tiene como finalidad la reducción de su tamaño.</w:t>
      </w:r>
    </w:p>
    <w:p w14:paraId="4F76C5BC" w14:textId="77777777" w:rsidR="008E50D2" w:rsidRPr="00C5418C" w:rsidRDefault="008E50D2" w:rsidP="008E50D2">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C5418C">
        <w:rPr>
          <w:lang w:val="es-ES"/>
        </w:rPr>
        <w:t xml:space="preserve">Apartado 6 del </w:t>
      </w:r>
      <w:r w:rsidRPr="00C5418C">
        <w:rPr>
          <w:i/>
          <w:lang w:val="es-ES"/>
        </w:rPr>
        <w:t xml:space="preserve">ANEXO IV - Requisitos de acceso y requerimientos técnicos del sistema </w:t>
      </w:r>
      <w:proofErr w:type="spellStart"/>
      <w:r w:rsidRPr="00C5418C">
        <w:rPr>
          <w:i/>
          <w:lang w:val="es-ES"/>
        </w:rPr>
        <w:t>LexNET</w:t>
      </w:r>
      <w:proofErr w:type="spellEnd"/>
      <w:r w:rsidRPr="00C5418C">
        <w:rPr>
          <w:i/>
          <w:lang w:val="es-ES"/>
        </w:rPr>
        <w:t xml:space="preserve"> </w:t>
      </w:r>
      <w:r w:rsidRPr="00C5418C">
        <w:rPr>
          <w:lang w:val="es-ES"/>
        </w:rPr>
        <w:t xml:space="preserve">del RD </w:t>
      </w:r>
      <w:proofErr w:type="spellStart"/>
      <w:r w:rsidRPr="00C5418C">
        <w:rPr>
          <w:lang w:val="es-ES"/>
        </w:rPr>
        <w:t>LexNET</w:t>
      </w:r>
      <w:proofErr w:type="spellEnd"/>
      <w:r w:rsidRPr="00C5418C">
        <w:rPr>
          <w:lang w:val="es-ES"/>
        </w:rPr>
        <w:t>.</w:t>
      </w:r>
    </w:p>
    <w:p w14:paraId="1A8CA12E" w14:textId="77777777" w:rsidR="008E50D2" w:rsidRPr="00C5418C" w:rsidRDefault="008E50D2" w:rsidP="008E50D2">
      <w:pPr>
        <w:shd w:val="clear" w:color="auto" w:fill="B6DDE8"/>
        <w:spacing w:before="240" w:after="240" w:line="276" w:lineRule="auto"/>
        <w:rPr>
          <w:rFonts w:eastAsia="Calibri" w:cs="Arial"/>
          <w:b/>
          <w:i/>
          <w:lang w:val="es-ES"/>
        </w:rPr>
      </w:pPr>
      <w:r w:rsidRPr="00C5418C">
        <w:rPr>
          <w:b/>
          <w:i/>
          <w:lang w:val="es-ES"/>
        </w:rPr>
        <w:t xml:space="preserve">“Los documentos que se adjunten a </w:t>
      </w:r>
      <w:r w:rsidRPr="00E30533">
        <w:rPr>
          <w:b/>
          <w:i/>
          <w:lang w:val="es-ES"/>
        </w:rPr>
        <w:t>los escritos procesales, deberán ser presentados según su contenido en alguno de los formatos que la Guía de Interoperabilidad y Seguridad de Catálogo de Estándares y la Guía de Interoperabilidad y Seguridad del Documento Judicial Electrónico</w:t>
      </w:r>
      <w:r w:rsidRPr="00C5418C">
        <w:rPr>
          <w:b/>
          <w:i/>
          <w:lang w:val="es-ES"/>
        </w:rPr>
        <w:t xml:space="preserve"> establezcan para este cometido. Hasta entonces se recomiendan los siguientes:.</w:t>
      </w:r>
      <w:proofErr w:type="spellStart"/>
      <w:r w:rsidRPr="00C5418C">
        <w:rPr>
          <w:b/>
          <w:i/>
          <w:lang w:val="es-ES"/>
        </w:rPr>
        <w:t>pdf</w:t>
      </w:r>
      <w:proofErr w:type="spellEnd"/>
      <w:r w:rsidRPr="00C5418C">
        <w:rPr>
          <w:b/>
          <w:i/>
          <w:lang w:val="es-ES"/>
        </w:rPr>
        <w:t>,.rtf,.jpeg,.jpg,.tiff,.odt,.zip.</w:t>
      </w:r>
    </w:p>
    <w:p w14:paraId="20101A0F" w14:textId="77777777" w:rsidR="00061D51" w:rsidRPr="00C5418C" w:rsidRDefault="00061D51" w:rsidP="00061D51">
      <w:pPr>
        <w:spacing w:before="240" w:after="240"/>
        <w:rPr>
          <w:lang w:val="es-ES"/>
        </w:rPr>
      </w:pPr>
      <w:r w:rsidRPr="00C5418C">
        <w:rPr>
          <w:lang w:val="es-ES"/>
        </w:rPr>
        <w:t xml:space="preserve">Como consideraciones en cuanto a la </w:t>
      </w:r>
      <w:r w:rsidRPr="00C5418C">
        <w:rPr>
          <w:u w:val="single"/>
          <w:lang w:val="es-ES"/>
        </w:rPr>
        <w:t>compresión de</w:t>
      </w:r>
      <w:r w:rsidR="00C82F7B">
        <w:rPr>
          <w:u w:val="single"/>
          <w:lang w:val="es-ES"/>
        </w:rPr>
        <w:t xml:space="preserve"> los archivos digitales o</w:t>
      </w:r>
      <w:r w:rsidRPr="00C5418C">
        <w:rPr>
          <w:u w:val="single"/>
          <w:lang w:val="es-ES"/>
        </w:rPr>
        <w:t xml:space="preserve"> ficheros</w:t>
      </w:r>
      <w:r w:rsidRPr="00C5418C">
        <w:rPr>
          <w:lang w:val="es-ES"/>
        </w:rPr>
        <w:t xml:space="preserve"> deberá tenerse en cuenta:</w:t>
      </w:r>
    </w:p>
    <w:p w14:paraId="24C47BB5" w14:textId="77777777" w:rsidR="009B1DDD" w:rsidRPr="00C5418C" w:rsidRDefault="009B1DDD" w:rsidP="00263BE7">
      <w:pPr>
        <w:pStyle w:val="Prrafodelista"/>
        <w:numPr>
          <w:ilvl w:val="0"/>
          <w:numId w:val="11"/>
        </w:numPr>
        <w:ind w:left="714" w:hanging="357"/>
        <w:contextualSpacing w:val="0"/>
        <w:rPr>
          <w:lang w:val="es-ES"/>
        </w:rPr>
      </w:pPr>
      <w:r w:rsidRPr="00C5418C">
        <w:rPr>
          <w:lang w:val="es-ES"/>
        </w:rPr>
        <w:t>Como regla general no se deberán comprimir ficheros</w:t>
      </w:r>
      <w:r w:rsidR="007A5BB3" w:rsidRPr="00C5418C">
        <w:rPr>
          <w:lang w:val="es-ES"/>
        </w:rPr>
        <w:t>.</w:t>
      </w:r>
    </w:p>
    <w:p w14:paraId="20CA8275" w14:textId="77777777" w:rsidR="00061D51" w:rsidRPr="00C5418C" w:rsidRDefault="00061D51" w:rsidP="00263BE7">
      <w:pPr>
        <w:pStyle w:val="Prrafodelista"/>
        <w:numPr>
          <w:ilvl w:val="0"/>
          <w:numId w:val="11"/>
        </w:numPr>
        <w:ind w:left="714" w:hanging="357"/>
        <w:contextualSpacing w:val="0"/>
        <w:rPr>
          <w:lang w:val="es-ES"/>
        </w:rPr>
      </w:pPr>
      <w:r w:rsidRPr="00C5418C">
        <w:rPr>
          <w:lang w:val="es-ES"/>
        </w:rPr>
        <w:t>En el caso de que un fichero tenga un tamaño excesivo, se podrá comprimir para reducirlo (siempre que la calidad de la información mostrada no se resienta).</w:t>
      </w:r>
    </w:p>
    <w:p w14:paraId="13FB82B8" w14:textId="77777777" w:rsidR="00A364BB" w:rsidRDefault="00061D51" w:rsidP="00A364BB">
      <w:pPr>
        <w:pStyle w:val="Prrafodelista"/>
        <w:numPr>
          <w:ilvl w:val="0"/>
          <w:numId w:val="11"/>
        </w:numPr>
        <w:ind w:left="714" w:hanging="357"/>
        <w:contextualSpacing w:val="0"/>
        <w:rPr>
          <w:lang w:val="es-ES"/>
        </w:rPr>
      </w:pPr>
      <w:r w:rsidRPr="00C5418C">
        <w:rPr>
          <w:lang w:val="es-ES"/>
        </w:rPr>
        <w:lastRenderedPageBreak/>
        <w:t>En el caso de ficheros de la misma naturaleza (por ejemplo, facturas del mismo concepto correspondientes a diferentes periodos), se podrán agrupar y comprimir.</w:t>
      </w:r>
    </w:p>
    <w:p w14:paraId="32D299DF" w14:textId="77777777" w:rsidR="00061D51" w:rsidRPr="00A364BB" w:rsidRDefault="00061D51" w:rsidP="00A364BB">
      <w:pPr>
        <w:pStyle w:val="Prrafodelista"/>
        <w:numPr>
          <w:ilvl w:val="0"/>
          <w:numId w:val="11"/>
        </w:numPr>
        <w:ind w:left="714" w:hanging="357"/>
        <w:contextualSpacing w:val="0"/>
        <w:rPr>
          <w:lang w:val="es-ES"/>
        </w:rPr>
      </w:pPr>
      <w:r w:rsidRPr="00A364BB">
        <w:rPr>
          <w:lang w:val="es-ES"/>
        </w:rPr>
        <w:t xml:space="preserve">El único formato de comprensión aceptado es .zip, </w:t>
      </w:r>
      <w:r w:rsidR="009F57F0" w:rsidRPr="00A364BB">
        <w:rPr>
          <w:lang w:val="es-ES"/>
        </w:rPr>
        <w:t>para lo cual podrá utilizarse cualquier conversor existente en el mercado que acepte dicho formato.</w:t>
      </w:r>
    </w:p>
    <w:p w14:paraId="5465CF5C" w14:textId="3F2507AB" w:rsidR="00C02BBF" w:rsidRPr="00C5418C" w:rsidRDefault="00C02BBF" w:rsidP="005966AC">
      <w:pPr>
        <w:pStyle w:val="Prrafodelista"/>
        <w:numPr>
          <w:ilvl w:val="0"/>
          <w:numId w:val="11"/>
        </w:numPr>
        <w:contextualSpacing w:val="0"/>
        <w:rPr>
          <w:lang w:val="es-ES"/>
        </w:rPr>
      </w:pPr>
      <w:r w:rsidRPr="00C5418C">
        <w:rPr>
          <w:lang w:val="es-ES"/>
        </w:rPr>
        <w:t>Al comprimir una imagen</w:t>
      </w:r>
      <w:r w:rsidRPr="00C5418C">
        <w:rPr>
          <w:rStyle w:val="Refdenotaalpie"/>
          <w:lang w:val="es-ES"/>
        </w:rPr>
        <w:footnoteReference w:id="1"/>
      </w:r>
      <w:r w:rsidRPr="00C5418C">
        <w:rPr>
          <w:lang w:val="es-ES"/>
        </w:rPr>
        <w:t xml:space="preserve"> el tamaño no se reduce, por lo que sólo se deberán comprimir para agrupar documentos de la misma naturaleza. </w:t>
      </w:r>
      <w:r w:rsidR="005966AC" w:rsidRPr="00C5418C">
        <w:rPr>
          <w:lang w:val="es-ES"/>
        </w:rPr>
        <w:t>No obstante, h</w:t>
      </w:r>
      <w:r w:rsidRPr="00C5418C">
        <w:rPr>
          <w:lang w:val="es-ES"/>
        </w:rPr>
        <w:t xml:space="preserve">ay algunas excepciones como los archivos TIFF sin comprensión, </w:t>
      </w:r>
      <w:r w:rsidR="00835D00" w:rsidRPr="00C5418C">
        <w:rPr>
          <w:lang w:val="es-ES"/>
        </w:rPr>
        <w:t>que,</w:t>
      </w:r>
      <w:r w:rsidR="005966AC" w:rsidRPr="00C5418C">
        <w:rPr>
          <w:lang w:val="es-ES"/>
        </w:rPr>
        <w:t xml:space="preserve"> al comprimirlos en un zip, si se</w:t>
      </w:r>
      <w:r w:rsidRPr="00C5418C">
        <w:rPr>
          <w:lang w:val="es-ES"/>
        </w:rPr>
        <w:t xml:space="preserve"> reduce de tamaño. </w:t>
      </w:r>
    </w:p>
    <w:p w14:paraId="60D0E3F9" w14:textId="77777777" w:rsidR="00676683" w:rsidRPr="00C5418C" w:rsidRDefault="00676683" w:rsidP="00D970CB">
      <w:pPr>
        <w:pStyle w:val="Estilo6"/>
        <w:numPr>
          <w:ilvl w:val="0"/>
          <w:numId w:val="16"/>
        </w:numPr>
      </w:pPr>
      <w:bookmarkStart w:id="24" w:name="_Toc482344980"/>
      <w:bookmarkStart w:id="25" w:name="_Toc528047261"/>
      <w:r w:rsidRPr="00C5418C">
        <w:t>Reconocimiento óptico de caracteres (OCR)</w:t>
      </w:r>
      <w:bookmarkEnd w:id="24"/>
      <w:bookmarkEnd w:id="25"/>
    </w:p>
    <w:p w14:paraId="48C6A258" w14:textId="6460ECB5" w:rsidR="00676683" w:rsidRPr="00846121" w:rsidRDefault="00676683" w:rsidP="00676683">
      <w:pPr>
        <w:spacing w:before="240" w:after="240"/>
        <w:rPr>
          <w:lang w:val="es-ES"/>
        </w:rPr>
      </w:pPr>
      <w:r w:rsidRPr="00C5418C">
        <w:rPr>
          <w:lang w:val="es-ES"/>
        </w:rPr>
        <w:t xml:space="preserve">El reconocimiento óptico de caracteres (OCR) es una tecnología que permite convertir un documento, de manera que pueda ser editado con un editor de textos y permitir opciones de búsqueda, es decir, ya no se almacena como una imagen. </w:t>
      </w:r>
      <w:r w:rsidR="000C24A9" w:rsidRPr="00846121">
        <w:rPr>
          <w:lang w:val="es-ES"/>
        </w:rPr>
        <w:t>Esta tecnología otorga al documento</w:t>
      </w:r>
      <w:r w:rsidR="00BF35DE" w:rsidRPr="00846121">
        <w:rPr>
          <w:lang w:val="es-ES"/>
        </w:rPr>
        <w:t xml:space="preserve"> de texto</w:t>
      </w:r>
      <w:r w:rsidR="000C24A9" w:rsidRPr="00846121">
        <w:rPr>
          <w:lang w:val="es-ES"/>
        </w:rPr>
        <w:t xml:space="preserve"> unas propiedades esenciales y necesarias para la adecuada formación del expediente judicial electrónico</w:t>
      </w:r>
      <w:r w:rsidR="00846121">
        <w:rPr>
          <w:lang w:val="es-ES"/>
        </w:rPr>
        <w:t>.</w:t>
      </w:r>
    </w:p>
    <w:p w14:paraId="074EF079" w14:textId="77777777" w:rsidR="00676683" w:rsidRPr="00C5418C" w:rsidRDefault="00676683" w:rsidP="00676683">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C5418C">
        <w:rPr>
          <w:lang w:val="es-ES"/>
        </w:rPr>
        <w:t xml:space="preserve">Apartado 5 del </w:t>
      </w:r>
      <w:r w:rsidRPr="00C5418C">
        <w:rPr>
          <w:i/>
          <w:lang w:val="es-ES"/>
        </w:rPr>
        <w:t xml:space="preserve">ANEXO IV </w:t>
      </w:r>
      <w:proofErr w:type="gramStart"/>
      <w:r w:rsidRPr="00C5418C">
        <w:rPr>
          <w:i/>
          <w:lang w:val="es-ES"/>
        </w:rPr>
        <w:t>-  Requisitos</w:t>
      </w:r>
      <w:proofErr w:type="gramEnd"/>
      <w:r w:rsidRPr="00C5418C">
        <w:rPr>
          <w:i/>
          <w:lang w:val="es-ES"/>
        </w:rPr>
        <w:t xml:space="preserve"> de acceso y requerimientos técnicos del sistema </w:t>
      </w:r>
      <w:proofErr w:type="spellStart"/>
      <w:r w:rsidRPr="00C5418C">
        <w:rPr>
          <w:i/>
          <w:lang w:val="es-ES"/>
        </w:rPr>
        <w:t>LexNET</w:t>
      </w:r>
      <w:proofErr w:type="spellEnd"/>
      <w:r w:rsidRPr="00C5418C">
        <w:rPr>
          <w:i/>
          <w:lang w:val="es-ES"/>
        </w:rPr>
        <w:t xml:space="preserve"> </w:t>
      </w:r>
      <w:r w:rsidRPr="00C5418C">
        <w:rPr>
          <w:lang w:val="es-ES"/>
        </w:rPr>
        <w:t xml:space="preserve">del RD </w:t>
      </w:r>
      <w:proofErr w:type="spellStart"/>
      <w:r w:rsidRPr="00C5418C">
        <w:rPr>
          <w:lang w:val="es-ES"/>
        </w:rPr>
        <w:t>LexNET</w:t>
      </w:r>
      <w:proofErr w:type="spellEnd"/>
      <w:r w:rsidRPr="00C5418C">
        <w:rPr>
          <w:lang w:val="es-ES"/>
        </w:rPr>
        <w:t>.</w:t>
      </w:r>
    </w:p>
    <w:p w14:paraId="7A6C1803" w14:textId="77777777" w:rsidR="00676683" w:rsidRPr="00C5418C" w:rsidRDefault="00676683" w:rsidP="00676683">
      <w:pPr>
        <w:shd w:val="clear" w:color="auto" w:fill="B6DDE8"/>
        <w:spacing w:before="240" w:after="240" w:line="276" w:lineRule="auto"/>
        <w:rPr>
          <w:b/>
          <w:i/>
          <w:lang w:val="es-ES"/>
        </w:rPr>
      </w:pPr>
      <w:r w:rsidRPr="00C5418C">
        <w:rPr>
          <w:b/>
          <w:i/>
          <w:lang w:val="es-ES"/>
        </w:rPr>
        <w:t>“El escrito o documento principal del envío deberá ser presentado en el formato PDF/A con la característica OCR (reconocimiento óptico de caracteres), es decir, deberá haber sido generado o escaneado con software que permita obtener como resultado final un archivo en un formato de texto editable sobre cuyo contenido puedan realizarse búsquedas y deberá ir firmado electrónicamente con la firma o firmas de los profesionales actuantes.</w:t>
      </w:r>
    </w:p>
    <w:p w14:paraId="1FE224ED" w14:textId="77777777" w:rsidR="004832BF" w:rsidRPr="00C5418C" w:rsidRDefault="004832BF" w:rsidP="00676683">
      <w:pPr>
        <w:shd w:val="clear" w:color="auto" w:fill="B6DDE8"/>
        <w:spacing w:before="240" w:after="240" w:line="276" w:lineRule="auto"/>
        <w:rPr>
          <w:b/>
          <w:i/>
          <w:lang w:val="es-ES"/>
        </w:rPr>
      </w:pPr>
      <w:r w:rsidRPr="00C5418C">
        <w:rPr>
          <w:b/>
          <w:i/>
          <w:lang w:val="es-ES"/>
        </w:rPr>
        <w:t>Los documentos que sólo contengan texto deberán ser presentados, principalmente, con las características descritas en el número anterior.”</w:t>
      </w:r>
    </w:p>
    <w:p w14:paraId="41AF5910" w14:textId="77777777" w:rsidR="00676683" w:rsidRPr="00C5418C" w:rsidRDefault="00676683" w:rsidP="00676683">
      <w:pPr>
        <w:spacing w:before="240" w:after="240"/>
        <w:rPr>
          <w:lang w:val="es-ES"/>
        </w:rPr>
      </w:pPr>
      <w:r w:rsidRPr="00C5418C">
        <w:rPr>
          <w:lang w:val="es-ES"/>
        </w:rPr>
        <w:t xml:space="preserve">Como consideraciones en cuanto al </w:t>
      </w:r>
      <w:r w:rsidR="0012586E" w:rsidRPr="00C5418C">
        <w:rPr>
          <w:u w:val="single"/>
          <w:lang w:val="es-ES"/>
        </w:rPr>
        <w:t>r</w:t>
      </w:r>
      <w:r w:rsidRPr="00C5418C">
        <w:rPr>
          <w:u w:val="single"/>
          <w:lang w:val="es-ES"/>
        </w:rPr>
        <w:t xml:space="preserve">econocimiento óptico de </w:t>
      </w:r>
      <w:r w:rsidR="00E21AF0" w:rsidRPr="00C5418C">
        <w:rPr>
          <w:u w:val="single"/>
          <w:lang w:val="es-ES"/>
        </w:rPr>
        <w:t>c</w:t>
      </w:r>
      <w:r w:rsidRPr="00C5418C">
        <w:rPr>
          <w:u w:val="single"/>
          <w:lang w:val="es-ES"/>
        </w:rPr>
        <w:t>aracteres</w:t>
      </w:r>
      <w:r w:rsidRPr="00C5418C">
        <w:rPr>
          <w:lang w:val="es-ES"/>
        </w:rPr>
        <w:t xml:space="preserve"> deberá tenerse en cuenta:</w:t>
      </w:r>
    </w:p>
    <w:p w14:paraId="7EF880CB" w14:textId="77777777" w:rsidR="00676683" w:rsidRPr="00C5418C" w:rsidRDefault="009F1DC3" w:rsidP="0032145A">
      <w:pPr>
        <w:pStyle w:val="Prrafodelista"/>
        <w:numPr>
          <w:ilvl w:val="0"/>
          <w:numId w:val="11"/>
        </w:numPr>
        <w:ind w:left="714" w:hanging="357"/>
        <w:contextualSpacing w:val="0"/>
        <w:rPr>
          <w:lang w:val="es-ES"/>
        </w:rPr>
      </w:pPr>
      <w:r w:rsidRPr="00C5418C">
        <w:rPr>
          <w:lang w:val="es-ES"/>
        </w:rPr>
        <w:t>S</w:t>
      </w:r>
      <w:r w:rsidR="00676683" w:rsidRPr="00C5418C">
        <w:rPr>
          <w:lang w:val="es-ES"/>
        </w:rPr>
        <w:t xml:space="preserve">e aplicará esta tecnología </w:t>
      </w:r>
      <w:r w:rsidR="0026019B">
        <w:rPr>
          <w:lang w:val="es-ES"/>
        </w:rPr>
        <w:t>de forma obligatoria</w:t>
      </w:r>
      <w:r w:rsidR="00EF68D4">
        <w:rPr>
          <w:lang w:val="es-ES"/>
        </w:rPr>
        <w:t xml:space="preserve"> </w:t>
      </w:r>
      <w:r w:rsidR="00676683" w:rsidRPr="00C5418C">
        <w:rPr>
          <w:lang w:val="es-ES"/>
        </w:rPr>
        <w:t xml:space="preserve">al </w:t>
      </w:r>
      <w:r w:rsidR="00A8672E" w:rsidRPr="00C5418C">
        <w:rPr>
          <w:lang w:val="es-ES"/>
        </w:rPr>
        <w:t xml:space="preserve">escrito </w:t>
      </w:r>
      <w:r w:rsidR="00EF68D4">
        <w:rPr>
          <w:lang w:val="es-ES"/>
        </w:rPr>
        <w:t xml:space="preserve">principal </w:t>
      </w:r>
      <w:r w:rsidR="00A8672E" w:rsidRPr="00C5418C">
        <w:rPr>
          <w:lang w:val="es-ES"/>
        </w:rPr>
        <w:t>(demanda o escrito de trámite)</w:t>
      </w:r>
      <w:r w:rsidR="009F57F0" w:rsidRPr="00C5418C">
        <w:rPr>
          <w:lang w:val="es-ES"/>
        </w:rPr>
        <w:t>.</w:t>
      </w:r>
    </w:p>
    <w:p w14:paraId="1E71DE9D" w14:textId="77777777" w:rsidR="00676683" w:rsidRPr="00C5418C" w:rsidRDefault="00676683" w:rsidP="00263BE7">
      <w:pPr>
        <w:pStyle w:val="Prrafodelista"/>
        <w:numPr>
          <w:ilvl w:val="0"/>
          <w:numId w:val="11"/>
        </w:numPr>
        <w:ind w:left="714" w:hanging="357"/>
        <w:contextualSpacing w:val="0"/>
        <w:rPr>
          <w:lang w:val="es-ES"/>
        </w:rPr>
      </w:pPr>
      <w:r w:rsidRPr="00C5418C">
        <w:rPr>
          <w:lang w:val="es-ES"/>
        </w:rPr>
        <w:t xml:space="preserve">En el caso de que el escrito o documento principal esté en formato electrónico, se deberá convertir </w:t>
      </w:r>
      <w:r w:rsidR="00A8672E" w:rsidRPr="00C5418C">
        <w:rPr>
          <w:lang w:val="es-ES"/>
        </w:rPr>
        <w:t xml:space="preserve">previamente </w:t>
      </w:r>
      <w:r w:rsidRPr="00C5418C">
        <w:rPr>
          <w:lang w:val="es-ES"/>
        </w:rPr>
        <w:t xml:space="preserve">a formato PDF/A, para ello se </w:t>
      </w:r>
      <w:r w:rsidR="00A46DAA">
        <w:rPr>
          <w:lang w:val="es-ES"/>
        </w:rPr>
        <w:t>recomienda</w:t>
      </w:r>
      <w:r w:rsidRPr="00C5418C">
        <w:rPr>
          <w:lang w:val="es-ES"/>
        </w:rPr>
        <w:t xml:space="preserve"> hacer uso de un programa conversor a PDF.</w:t>
      </w:r>
    </w:p>
    <w:p w14:paraId="1175F20C" w14:textId="77777777" w:rsidR="00676683" w:rsidRDefault="00676683" w:rsidP="00263BE7">
      <w:pPr>
        <w:pStyle w:val="Prrafodelista"/>
        <w:numPr>
          <w:ilvl w:val="0"/>
          <w:numId w:val="11"/>
        </w:numPr>
        <w:ind w:left="714" w:hanging="357"/>
        <w:contextualSpacing w:val="0"/>
        <w:rPr>
          <w:lang w:val="es-ES"/>
        </w:rPr>
      </w:pPr>
      <w:r w:rsidRPr="00C5418C">
        <w:rPr>
          <w:lang w:val="es-ES"/>
        </w:rPr>
        <w:t xml:space="preserve">En el caso de que el escrito o documento principal esté en formato papel, se deberá convertir a formato PDF/A, para ello se </w:t>
      </w:r>
      <w:r w:rsidR="00802291">
        <w:rPr>
          <w:lang w:val="es-ES"/>
        </w:rPr>
        <w:t>recomienda</w:t>
      </w:r>
      <w:r w:rsidRPr="00C5418C">
        <w:rPr>
          <w:lang w:val="es-ES"/>
        </w:rPr>
        <w:t xml:space="preserve"> hacer uso de un escáner activando la opción OCR y seleccionando el tipo de documento de salida PDF/A.</w:t>
      </w:r>
    </w:p>
    <w:p w14:paraId="74D374FF" w14:textId="77777777" w:rsidR="00BD2BCB" w:rsidRDefault="0051258E" w:rsidP="00263BE7">
      <w:pPr>
        <w:pStyle w:val="Prrafodelista"/>
        <w:numPr>
          <w:ilvl w:val="0"/>
          <w:numId w:val="11"/>
        </w:numPr>
        <w:ind w:left="714" w:hanging="357"/>
        <w:contextualSpacing w:val="0"/>
        <w:rPr>
          <w:lang w:val="es-ES"/>
        </w:rPr>
      </w:pPr>
      <w:r>
        <w:rPr>
          <w:lang w:val="es-ES"/>
        </w:rPr>
        <w:lastRenderedPageBreak/>
        <w:t>En el caso de los documentos adjuntos que contengan esencialmente texto deberán ser presentados en formato PDF/A con característica OCR salvo que la parte alegue imposibilidad técnica en la transformación a dicho formato del documento</w:t>
      </w:r>
      <w:r w:rsidR="00BD2BCB">
        <w:rPr>
          <w:lang w:val="es-ES"/>
        </w:rPr>
        <w:t xml:space="preserve">. </w:t>
      </w:r>
    </w:p>
    <w:p w14:paraId="6F3C5524" w14:textId="77777777" w:rsidR="00317807" w:rsidRDefault="00317807">
      <w:pPr>
        <w:spacing w:before="0" w:after="0" w:line="240" w:lineRule="auto"/>
        <w:jc w:val="left"/>
        <w:rPr>
          <w:b/>
          <w:bCs/>
          <w:color w:val="1F497D"/>
          <w:sz w:val="24"/>
          <w:szCs w:val="24"/>
          <w:lang w:val="es-ES"/>
        </w:rPr>
      </w:pPr>
    </w:p>
    <w:p w14:paraId="789B45AE" w14:textId="77777777" w:rsidR="00307145" w:rsidRPr="00C5418C" w:rsidRDefault="00307145" w:rsidP="00283A56">
      <w:pPr>
        <w:pStyle w:val="Estilo6"/>
        <w:numPr>
          <w:ilvl w:val="0"/>
          <w:numId w:val="16"/>
        </w:numPr>
      </w:pPr>
      <w:bookmarkStart w:id="26" w:name="_Toc528047262"/>
      <w:r>
        <w:t xml:space="preserve">Juego de copias </w:t>
      </w:r>
      <w:r w:rsidR="00206F72">
        <w:t>a efectos de</w:t>
      </w:r>
      <w:r>
        <w:t xml:space="preserve"> citaciones y emplazamientos</w:t>
      </w:r>
      <w:bookmarkEnd w:id="26"/>
    </w:p>
    <w:p w14:paraId="77CD0AEF" w14:textId="77777777" w:rsidR="00AD0489" w:rsidRPr="00C5418C" w:rsidRDefault="00AD0489" w:rsidP="00AD0489">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AD0489">
        <w:rPr>
          <w:lang w:val="es-ES"/>
        </w:rPr>
        <w:t>Artículo 273</w:t>
      </w:r>
      <w:r w:rsidR="00317807">
        <w:rPr>
          <w:lang w:val="es-ES"/>
        </w:rPr>
        <w:t xml:space="preserve"> de la </w:t>
      </w:r>
      <w:r w:rsidR="00317807" w:rsidRPr="00317807">
        <w:rPr>
          <w:i/>
          <w:lang w:val="es-ES"/>
        </w:rPr>
        <w:t xml:space="preserve">Ley 42/2015, de 5 de octubre, de reforma de la Ley 1/2000, de 7 de enero, de Enjuiciamiento Civil - </w:t>
      </w:r>
      <w:r w:rsidRPr="00317807">
        <w:rPr>
          <w:i/>
          <w:lang w:val="es-ES"/>
        </w:rPr>
        <w:t>Forma de presentación de los escritos y documentos</w:t>
      </w:r>
      <w:r w:rsidRPr="00C5418C">
        <w:rPr>
          <w:lang w:val="es-ES"/>
        </w:rPr>
        <w:t>.</w:t>
      </w:r>
    </w:p>
    <w:p w14:paraId="1029743B" w14:textId="77777777" w:rsidR="00317807" w:rsidRDefault="00AD0489" w:rsidP="00317807">
      <w:pPr>
        <w:shd w:val="clear" w:color="auto" w:fill="B6DDE8"/>
        <w:spacing w:before="240" w:after="240" w:line="276" w:lineRule="auto"/>
        <w:rPr>
          <w:b/>
          <w:i/>
          <w:lang w:val="es-ES"/>
        </w:rPr>
      </w:pPr>
      <w:r w:rsidRPr="00C5418C">
        <w:rPr>
          <w:b/>
          <w:i/>
          <w:lang w:val="es-ES"/>
        </w:rPr>
        <w:t>“</w:t>
      </w:r>
      <w:r w:rsidR="00317807" w:rsidRPr="00317807">
        <w:rPr>
          <w:b/>
          <w:i/>
          <w:lang w:val="es-ES"/>
        </w:rPr>
        <w:t xml:space="preserve">Los escritos y documentos presentados por vía telemática o electrónica indicarán el tipo y número de expediente y año al que se refieren e irán debidamente foliados mediante un índice electrónico que permita su debida localización y consulta. La presentación se realizará empleando firma electrónica reconocida y se adaptará a lo establecido en la Ley 18/2011, de 5 de julio, reguladora del uso de las tecnologías de la información y la comunicación en la Administración de Justicia. </w:t>
      </w:r>
    </w:p>
    <w:p w14:paraId="215CA339" w14:textId="77777777" w:rsidR="00AD0489" w:rsidRPr="00C5418C" w:rsidRDefault="00317807" w:rsidP="00317807">
      <w:pPr>
        <w:shd w:val="clear" w:color="auto" w:fill="B6DDE8"/>
        <w:spacing w:before="240" w:after="240" w:line="276" w:lineRule="auto"/>
        <w:rPr>
          <w:b/>
          <w:i/>
          <w:lang w:val="es-ES"/>
        </w:rPr>
      </w:pPr>
      <w:r w:rsidRPr="00317807">
        <w:rPr>
          <w:b/>
          <w:i/>
          <w:lang w:val="es-ES"/>
        </w:rPr>
        <w:t>Únicamente de los escritos y documentos que se presenten vía telemática o electrónica que den lugar al primer emplazamiento, citación o requerimiento del demandado o ejecutado, se deberá aportar en soporte papel, en los tres días siguientes, tantas copias literales cuantas sean las otras partes.</w:t>
      </w:r>
      <w:r w:rsidR="00AD0489" w:rsidRPr="00C5418C">
        <w:rPr>
          <w:b/>
          <w:i/>
          <w:lang w:val="es-ES"/>
        </w:rPr>
        <w:t>”</w:t>
      </w:r>
    </w:p>
    <w:p w14:paraId="79EE867D" w14:textId="77777777" w:rsidR="00CF0D8C" w:rsidRPr="007842B7" w:rsidRDefault="0000012A" w:rsidP="00CF0D8C">
      <w:pPr>
        <w:pStyle w:val="Estilo4"/>
        <w:numPr>
          <w:ilvl w:val="1"/>
          <w:numId w:val="4"/>
        </w:numPr>
        <w:pBdr>
          <w:bottom w:val="single" w:sz="12" w:space="1" w:color="1F497D"/>
        </w:pBdr>
        <w:spacing w:before="120" w:after="120"/>
        <w:ind w:left="425" w:hanging="357"/>
        <w:outlineLvl w:val="1"/>
        <w:rPr>
          <w:color w:val="1F497D"/>
          <w:sz w:val="28"/>
          <w:szCs w:val="52"/>
        </w:rPr>
      </w:pPr>
      <w:bookmarkStart w:id="27" w:name="_Toc528047263"/>
      <w:bookmarkEnd w:id="12"/>
      <w:r>
        <w:rPr>
          <w:color w:val="1F497D"/>
          <w:sz w:val="28"/>
          <w:szCs w:val="52"/>
        </w:rPr>
        <w:t>Cumplimentación del formulario</w:t>
      </w:r>
      <w:r w:rsidR="00CF0D8C" w:rsidRPr="007842B7">
        <w:rPr>
          <w:color w:val="1F497D"/>
          <w:sz w:val="28"/>
          <w:szCs w:val="52"/>
        </w:rPr>
        <w:t xml:space="preserve"> en </w:t>
      </w:r>
      <w:proofErr w:type="spellStart"/>
      <w:r w:rsidR="00CF0D8C" w:rsidRPr="007842B7">
        <w:rPr>
          <w:color w:val="1F497D"/>
          <w:sz w:val="28"/>
          <w:szCs w:val="52"/>
        </w:rPr>
        <w:t>LexNET</w:t>
      </w:r>
      <w:proofErr w:type="spellEnd"/>
      <w:r>
        <w:rPr>
          <w:color w:val="1F497D"/>
          <w:sz w:val="28"/>
          <w:szCs w:val="52"/>
        </w:rPr>
        <w:t xml:space="preserve"> a </w:t>
      </w:r>
      <w:r w:rsidR="00283A56">
        <w:rPr>
          <w:color w:val="1F497D"/>
          <w:sz w:val="28"/>
          <w:szCs w:val="52"/>
        </w:rPr>
        <w:t xml:space="preserve">los </w:t>
      </w:r>
      <w:r>
        <w:rPr>
          <w:color w:val="1F497D"/>
          <w:sz w:val="28"/>
          <w:szCs w:val="52"/>
        </w:rPr>
        <w:t>efectos de presentación de escritos</w:t>
      </w:r>
      <w:bookmarkEnd w:id="27"/>
    </w:p>
    <w:p w14:paraId="4EAA5FDF" w14:textId="77777777" w:rsidR="00F33B27" w:rsidRPr="007842B7" w:rsidRDefault="00F33B27" w:rsidP="00D970CB">
      <w:pPr>
        <w:pStyle w:val="Estilo6"/>
        <w:numPr>
          <w:ilvl w:val="0"/>
          <w:numId w:val="17"/>
        </w:numPr>
      </w:pPr>
      <w:bookmarkStart w:id="28" w:name="_Toc528047264"/>
      <w:r w:rsidRPr="007842B7">
        <w:t>Datos de los intervinientes</w:t>
      </w:r>
      <w:bookmarkEnd w:id="28"/>
    </w:p>
    <w:p w14:paraId="792CCE97" w14:textId="09B37A39" w:rsidR="007842B7" w:rsidRPr="00846121" w:rsidRDefault="007842B7" w:rsidP="00F20252">
      <w:pPr>
        <w:pStyle w:val="Prrafodelista"/>
        <w:numPr>
          <w:ilvl w:val="0"/>
          <w:numId w:val="11"/>
        </w:numPr>
        <w:ind w:left="714" w:hanging="357"/>
        <w:contextualSpacing w:val="0"/>
        <w:rPr>
          <w:lang w:val="es-ES"/>
        </w:rPr>
      </w:pPr>
      <w:r w:rsidRPr="00846121">
        <w:rPr>
          <w:lang w:val="es-ES"/>
        </w:rPr>
        <w:t xml:space="preserve">Se deberán </w:t>
      </w:r>
      <w:r w:rsidR="00846121" w:rsidRPr="00846121">
        <w:rPr>
          <w:lang w:val="es-ES"/>
        </w:rPr>
        <w:t>cumplimentar todos los</w:t>
      </w:r>
      <w:r w:rsidRPr="00846121">
        <w:rPr>
          <w:lang w:val="es-ES"/>
        </w:rPr>
        <w:t xml:space="preserve"> campos </w:t>
      </w:r>
      <w:r w:rsidR="00BE2690" w:rsidRPr="00846121">
        <w:rPr>
          <w:lang w:val="es-ES"/>
        </w:rPr>
        <w:t>de los formularios d</w:t>
      </w:r>
      <w:r w:rsidR="00DC561E" w:rsidRPr="00846121">
        <w:rPr>
          <w:lang w:val="es-ES"/>
        </w:rPr>
        <w:t>e los que se conozcan los datos para la identificación y localización de los intervinientes y con ello evitar igualmente requerimientos de subsanación por parte de la oficina judicial.</w:t>
      </w:r>
    </w:p>
    <w:p w14:paraId="46FE7C3A" w14:textId="77777777" w:rsidR="00581BC4" w:rsidRPr="007842B7" w:rsidRDefault="00581BC4" w:rsidP="00F20252">
      <w:pPr>
        <w:pStyle w:val="Prrafodelista"/>
        <w:numPr>
          <w:ilvl w:val="0"/>
          <w:numId w:val="11"/>
        </w:numPr>
        <w:ind w:left="714" w:hanging="357"/>
        <w:contextualSpacing w:val="0"/>
        <w:rPr>
          <w:lang w:val="es-ES"/>
        </w:rPr>
      </w:pPr>
      <w:r w:rsidRPr="007842B7">
        <w:rPr>
          <w:lang w:val="es-ES"/>
        </w:rPr>
        <w:t xml:space="preserve">Se prestará especial atención a la cumplimentación del campo </w:t>
      </w:r>
      <w:r w:rsidR="007842B7" w:rsidRPr="007842B7">
        <w:rPr>
          <w:lang w:val="es-ES"/>
        </w:rPr>
        <w:t xml:space="preserve">NIF </w:t>
      </w:r>
      <w:r w:rsidRPr="007842B7">
        <w:rPr>
          <w:lang w:val="es-ES"/>
        </w:rPr>
        <w:t xml:space="preserve">de los intervinientes (o CIF en el caso de personas jurídicas), siempre que sea un dato conocido. </w:t>
      </w:r>
    </w:p>
    <w:p w14:paraId="2BF0A333" w14:textId="77777777" w:rsidR="0000012A" w:rsidRDefault="003170E0" w:rsidP="00F20252">
      <w:pPr>
        <w:pStyle w:val="Prrafodelista"/>
        <w:numPr>
          <w:ilvl w:val="0"/>
          <w:numId w:val="11"/>
        </w:numPr>
        <w:ind w:left="714" w:hanging="357"/>
        <w:contextualSpacing w:val="0"/>
        <w:rPr>
          <w:lang w:val="es-ES"/>
        </w:rPr>
      </w:pPr>
      <w:r>
        <w:rPr>
          <w:lang w:val="es-ES"/>
        </w:rPr>
        <w:t xml:space="preserve">Los datos </w:t>
      </w:r>
      <w:r w:rsidR="00581BC4" w:rsidRPr="007842B7">
        <w:rPr>
          <w:lang w:val="es-ES"/>
        </w:rPr>
        <w:t xml:space="preserve">de los intervinientes deberán constar </w:t>
      </w:r>
      <w:r w:rsidR="00581BC4" w:rsidRPr="00283A56">
        <w:rPr>
          <w:b/>
          <w:u w:val="single"/>
          <w:lang w:val="es-ES"/>
        </w:rPr>
        <w:t>claramente en el encabezamiento de la demanda</w:t>
      </w:r>
      <w:r w:rsidR="00581BC4" w:rsidRPr="007842B7">
        <w:rPr>
          <w:lang w:val="es-ES"/>
        </w:rPr>
        <w:t>.</w:t>
      </w:r>
    </w:p>
    <w:p w14:paraId="49B1A51B" w14:textId="77777777" w:rsidR="00F33B27" w:rsidRPr="00B02D26" w:rsidRDefault="00F33B27" w:rsidP="00D970CB">
      <w:pPr>
        <w:pStyle w:val="Estilo6"/>
        <w:numPr>
          <w:ilvl w:val="0"/>
          <w:numId w:val="17"/>
        </w:numPr>
      </w:pPr>
      <w:bookmarkStart w:id="29" w:name="_Toc528047265"/>
      <w:r w:rsidRPr="00B02D26">
        <w:t>Tipos de escritos</w:t>
      </w:r>
      <w:bookmarkEnd w:id="29"/>
    </w:p>
    <w:p w14:paraId="3F17E4E2" w14:textId="77777777" w:rsidR="00581BC4" w:rsidRPr="001B7F02" w:rsidRDefault="00581BC4" w:rsidP="00F20252">
      <w:pPr>
        <w:pStyle w:val="Prrafodelista"/>
        <w:numPr>
          <w:ilvl w:val="0"/>
          <w:numId w:val="11"/>
        </w:numPr>
        <w:ind w:left="714" w:hanging="357"/>
        <w:contextualSpacing w:val="0"/>
        <w:rPr>
          <w:lang w:val="es-ES"/>
        </w:rPr>
      </w:pPr>
      <w:r w:rsidRPr="001B7F02">
        <w:rPr>
          <w:lang w:val="es-ES"/>
        </w:rPr>
        <w:t xml:space="preserve">Los escritos iniciadores deben ir dirigidos al buzón de </w:t>
      </w:r>
      <w:proofErr w:type="spellStart"/>
      <w:r w:rsidRPr="001B7F02">
        <w:rPr>
          <w:lang w:val="es-ES"/>
        </w:rPr>
        <w:t>LexNET</w:t>
      </w:r>
      <w:proofErr w:type="spellEnd"/>
      <w:r w:rsidRPr="001B7F02">
        <w:rPr>
          <w:lang w:val="es-ES"/>
        </w:rPr>
        <w:t xml:space="preserve"> correspondiente, para lo que se considerará la jurisdicción y la fase procesal (declarativa o ejecución).</w:t>
      </w:r>
    </w:p>
    <w:p w14:paraId="12B49768" w14:textId="77777777" w:rsidR="00581BC4" w:rsidRDefault="00581BC4" w:rsidP="00F20252">
      <w:pPr>
        <w:pStyle w:val="Prrafodelista"/>
        <w:numPr>
          <w:ilvl w:val="0"/>
          <w:numId w:val="11"/>
        </w:numPr>
        <w:ind w:left="714" w:hanging="357"/>
        <w:contextualSpacing w:val="0"/>
        <w:rPr>
          <w:lang w:val="es-ES"/>
        </w:rPr>
      </w:pPr>
      <w:r w:rsidRPr="001B7F02">
        <w:rPr>
          <w:lang w:val="es-ES"/>
        </w:rPr>
        <w:t>Los escritos de trámite deben ir dirigidos a un órgano y procedimiento concreto.</w:t>
      </w:r>
    </w:p>
    <w:p w14:paraId="35213A70" w14:textId="77777777" w:rsidR="00C767FE" w:rsidRPr="00C767FE" w:rsidRDefault="00C767FE" w:rsidP="00C767FE">
      <w:pPr>
        <w:pStyle w:val="Prrafodelista"/>
        <w:numPr>
          <w:ilvl w:val="0"/>
          <w:numId w:val="11"/>
        </w:numPr>
        <w:ind w:left="714" w:hanging="357"/>
        <w:contextualSpacing w:val="0"/>
        <w:rPr>
          <w:lang w:val="es-ES"/>
        </w:rPr>
      </w:pPr>
      <w:r w:rsidRPr="00C767FE">
        <w:rPr>
          <w:lang w:val="es-ES"/>
        </w:rPr>
        <w:t>L</w:t>
      </w:r>
      <w:r>
        <w:rPr>
          <w:lang w:val="es-ES"/>
        </w:rPr>
        <w:t xml:space="preserve">a subsanación requerida por un Órgano Judicial deberá presentarse </w:t>
      </w:r>
      <w:r w:rsidRPr="00C767FE">
        <w:rPr>
          <w:lang w:val="es-ES"/>
        </w:rPr>
        <w:t>siempre como escritos de trámite y dirigidos al Juzgado y procedimiento que ha dictado la diligencia. En caso contrario, se daría una duplicidad de procedimientos y el defecto no se subsanaría en el procedimiento competente.</w:t>
      </w:r>
    </w:p>
    <w:p w14:paraId="56CBA35E" w14:textId="77777777" w:rsidR="00C767FE" w:rsidRPr="001B7F02" w:rsidRDefault="00C767FE" w:rsidP="00C767FE">
      <w:pPr>
        <w:pStyle w:val="Prrafodelista"/>
        <w:numPr>
          <w:ilvl w:val="0"/>
          <w:numId w:val="11"/>
        </w:numPr>
        <w:ind w:left="714" w:hanging="357"/>
        <w:contextualSpacing w:val="0"/>
        <w:rPr>
          <w:lang w:val="es-ES"/>
        </w:rPr>
      </w:pPr>
      <w:r w:rsidRPr="00C767FE">
        <w:rPr>
          <w:lang w:val="es-ES"/>
        </w:rPr>
        <w:lastRenderedPageBreak/>
        <w:t xml:space="preserve">En el escrito de subsanación </w:t>
      </w:r>
      <w:r w:rsidR="00BB0711">
        <w:rPr>
          <w:lang w:val="es-ES"/>
        </w:rPr>
        <w:t xml:space="preserve">requerido por un Órgano Judicial </w:t>
      </w:r>
      <w:r w:rsidRPr="00C767FE">
        <w:rPr>
          <w:lang w:val="es-ES"/>
        </w:rPr>
        <w:t>sólo se presentarán los documentos que se deben subsanar (nunca se hará un envío completo).</w:t>
      </w:r>
    </w:p>
    <w:p w14:paraId="5D472E54" w14:textId="77777777" w:rsidR="00D65932" w:rsidRPr="00C5418C" w:rsidRDefault="00D65932">
      <w:pPr>
        <w:spacing w:before="0" w:after="0" w:line="240" w:lineRule="auto"/>
        <w:jc w:val="left"/>
        <w:rPr>
          <w:rFonts w:ascii="Arial" w:hAnsi="Arial" w:cs="Arial"/>
          <w:color w:val="444444"/>
          <w:sz w:val="21"/>
          <w:szCs w:val="21"/>
          <w:highlight w:val="yellow"/>
          <w:lang w:val="es-ES"/>
        </w:rPr>
      </w:pPr>
    </w:p>
    <w:p w14:paraId="0EC93CE9" w14:textId="77777777" w:rsidR="001B7F02" w:rsidRDefault="001B7F02" w:rsidP="00283A56">
      <w:pPr>
        <w:rPr>
          <w:lang w:val="es-ES"/>
        </w:rPr>
      </w:pPr>
      <w:r w:rsidRPr="003170E0">
        <w:rPr>
          <w:lang w:val="es-ES"/>
        </w:rPr>
        <w:t>Catalogar adecuadamente los documentos en el caso de que no estuvieran catalogados en origen (dirigido a los Órganos Judiciales).</w:t>
      </w:r>
    </w:p>
    <w:p w14:paraId="59327BCD" w14:textId="77777777" w:rsidR="00EF181F" w:rsidRDefault="00EF181F" w:rsidP="00374EE3">
      <w:pPr>
        <w:pStyle w:val="Ttulo"/>
        <w:ind w:left="426"/>
        <w:outlineLvl w:val="0"/>
        <w:rPr>
          <w:bCs/>
          <w:lang w:val="es-ES"/>
        </w:rPr>
      </w:pPr>
      <w:bookmarkStart w:id="30" w:name="_Toc528047266"/>
      <w:r w:rsidRPr="00374EE3">
        <w:rPr>
          <w:bCs/>
          <w:lang w:val="es-ES"/>
        </w:rPr>
        <w:t>RECOMENDACIONES EN CASO DE CAÍDA DEL SISTEMA</w:t>
      </w:r>
      <w:bookmarkEnd w:id="30"/>
    </w:p>
    <w:p w14:paraId="00C45A6B" w14:textId="77777777" w:rsidR="00BE2690" w:rsidRPr="00DC4894" w:rsidRDefault="00BE2690" w:rsidP="00DC4894">
      <w:pPr>
        <w:rPr>
          <w:lang w:val="es-ES"/>
        </w:rPr>
      </w:pPr>
      <w:r w:rsidRPr="00DC4894">
        <w:rPr>
          <w:lang w:val="es-ES"/>
        </w:rPr>
        <w:t xml:space="preserve">Debe tener en cuenta que cuando por cualquier causa, el sistema </w:t>
      </w:r>
      <w:proofErr w:type="spellStart"/>
      <w:r w:rsidRPr="00DC4894">
        <w:rPr>
          <w:lang w:val="es-ES"/>
        </w:rPr>
        <w:t>LexNET</w:t>
      </w:r>
      <w:proofErr w:type="spellEnd"/>
      <w:r w:rsidRPr="00DC4894">
        <w:rPr>
          <w:lang w:val="es-ES"/>
        </w:rPr>
        <w:t xml:space="preserve"> o la plataforma del Consejo General de Procuradores de España aprobada técnicamente por el Ministerio de Justicia y conectada a </w:t>
      </w:r>
      <w:proofErr w:type="spellStart"/>
      <w:r w:rsidRPr="00DC4894">
        <w:rPr>
          <w:lang w:val="es-ES"/>
        </w:rPr>
        <w:t>LexNE</w:t>
      </w:r>
      <w:proofErr w:type="spellEnd"/>
      <w:r w:rsidRPr="00DC4894">
        <w:rPr>
          <w:lang w:val="es-ES"/>
        </w:rPr>
        <w:t>,  no pudieran prestar el servicio en las condiciones establecidas, se informará a los usuarios a los efectos de la eventual presentación de escritos y documentos y traslado de copias, así como de la realización de los actos de comunicación en forma no electrónica y se expedirá, previa solicitud, justificante de la interrupción del servicio o certificado del Consejo General expresivo de tal imposibilidad, el tiempo que permaneció inactivo y las causas.</w:t>
      </w:r>
    </w:p>
    <w:p w14:paraId="07CD606A" w14:textId="77777777" w:rsidR="00BE2690" w:rsidRPr="00DC4894" w:rsidRDefault="00BE2690" w:rsidP="00DC4894">
      <w:pPr>
        <w:rPr>
          <w:u w:val="single"/>
          <w:lang w:val="es-ES"/>
        </w:rPr>
      </w:pPr>
      <w:r w:rsidRPr="00DC4894">
        <w:rPr>
          <w:lang w:val="es-ES"/>
        </w:rPr>
        <w:t xml:space="preserve">El justificante y los certificados que expida el Consejo General de Procuradores surtirán los efectos previstos en el párrafo segundo del artículo 162.2 de la Ley de Enjuiciamiento Civil, a fin de que el destinatario de las comunicaciones pueda justificar la falta de acceso al sistema por causas técnicas durante ese periodo, </w:t>
      </w:r>
      <w:r w:rsidRPr="00DC4894">
        <w:rPr>
          <w:u w:val="single"/>
          <w:lang w:val="es-ES"/>
        </w:rPr>
        <w:t>circunstancia que especialmente debe tenerse en cuenta  a los efectos previstos en el art. 12.2 del Real Decreto 1065/2015 para los supuestos en que no haya sido posible la presentación electrónica de los  escritos y documentos dentro del plazo por dicho motivo.</w:t>
      </w:r>
    </w:p>
    <w:p w14:paraId="6CF8760F" w14:textId="77777777" w:rsidR="00BE2690" w:rsidRDefault="00BE2690" w:rsidP="009348B6">
      <w:pPr>
        <w:rPr>
          <w:lang w:val="es-ES"/>
        </w:rPr>
      </w:pPr>
    </w:p>
    <w:p w14:paraId="12D60198" w14:textId="77777777" w:rsidR="00F4757C" w:rsidRPr="003170E0" w:rsidRDefault="00F4757C" w:rsidP="009348B6">
      <w:pPr>
        <w:rPr>
          <w:lang w:val="es-ES"/>
        </w:rPr>
      </w:pPr>
    </w:p>
    <w:p w14:paraId="3707E1E3" w14:textId="77777777" w:rsidR="00EE4D0E" w:rsidRPr="00560995" w:rsidRDefault="00EE4D0E" w:rsidP="00EE4D0E">
      <w:pPr>
        <w:pStyle w:val="Ttulo"/>
        <w:ind w:left="426"/>
        <w:outlineLvl w:val="0"/>
        <w:rPr>
          <w:bCs/>
          <w:lang w:val="es-ES"/>
        </w:rPr>
      </w:pPr>
      <w:bookmarkStart w:id="31" w:name="_Toc528047267"/>
      <w:r w:rsidRPr="00560995">
        <w:rPr>
          <w:bCs/>
          <w:lang w:val="es-ES"/>
        </w:rPr>
        <w:t>EJEMPLOS DE MALAS PRÁCTICAS</w:t>
      </w:r>
      <w:bookmarkEnd w:id="31"/>
    </w:p>
    <w:p w14:paraId="447187BF" w14:textId="77777777" w:rsidR="00910C93" w:rsidRPr="00560995" w:rsidRDefault="00F20252" w:rsidP="00560995">
      <w:pPr>
        <w:spacing w:before="240" w:after="240"/>
        <w:rPr>
          <w:lang w:val="es-ES"/>
        </w:rPr>
      </w:pPr>
      <w:r w:rsidRPr="00560995">
        <w:rPr>
          <w:lang w:val="es-ES"/>
        </w:rPr>
        <w:t>Este</w:t>
      </w:r>
      <w:r w:rsidR="00AC7D3F">
        <w:rPr>
          <w:lang w:val="es-ES"/>
        </w:rPr>
        <w:t xml:space="preserve"> </w:t>
      </w:r>
      <w:r w:rsidRPr="00560995">
        <w:rPr>
          <w:lang w:val="es-ES"/>
        </w:rPr>
        <w:t xml:space="preserve">capítulo recoge algunos </w:t>
      </w:r>
      <w:r w:rsidR="00784410" w:rsidRPr="00560995">
        <w:rPr>
          <w:lang w:val="es-ES"/>
        </w:rPr>
        <w:t>ejemplos de malas prá</w:t>
      </w:r>
      <w:r w:rsidRPr="00560995">
        <w:rPr>
          <w:lang w:val="es-ES"/>
        </w:rPr>
        <w:t xml:space="preserve">cticas </w:t>
      </w:r>
      <w:r w:rsidR="00560995">
        <w:rPr>
          <w:lang w:val="es-ES"/>
        </w:rPr>
        <w:t xml:space="preserve">identificados </w:t>
      </w:r>
      <w:r w:rsidRPr="00560995">
        <w:rPr>
          <w:lang w:val="es-ES"/>
        </w:rPr>
        <w:t>en base a la experiencia</w:t>
      </w:r>
      <w:r w:rsidR="00560995">
        <w:rPr>
          <w:lang w:val="es-ES"/>
        </w:rPr>
        <w:t xml:space="preserve"> adquirida desde la presentación de las comunicaciones electrónicas, con el único fin de ponerlas de manifiesto </w:t>
      </w:r>
      <w:r w:rsidRPr="00560995">
        <w:rPr>
          <w:lang w:val="es-ES"/>
        </w:rPr>
        <w:t>para evitar que se produzcan a futuro.</w:t>
      </w:r>
    </w:p>
    <w:p w14:paraId="6A181DA7" w14:textId="77777777" w:rsidR="00220027" w:rsidRPr="00220027" w:rsidRDefault="00220027" w:rsidP="00220027">
      <w:pPr>
        <w:pStyle w:val="Textocomentario"/>
        <w:numPr>
          <w:ilvl w:val="0"/>
          <w:numId w:val="11"/>
        </w:numPr>
        <w:rPr>
          <w:sz w:val="22"/>
          <w:szCs w:val="22"/>
          <w:lang w:val="es-ES"/>
        </w:rPr>
      </w:pPr>
      <w:r w:rsidRPr="00220027">
        <w:rPr>
          <w:sz w:val="22"/>
          <w:szCs w:val="22"/>
          <w:lang w:val="es-ES"/>
        </w:rPr>
        <w:t>Solicitar la ejecución como escrito de trámite dirigido al procedimiento declarativo. La solicitud inicial de ejecución debe presentarse siempre como escrito iniciador.</w:t>
      </w:r>
    </w:p>
    <w:p w14:paraId="3A366F34" w14:textId="77777777" w:rsidR="00220027" w:rsidRDefault="00220027" w:rsidP="00560995">
      <w:pPr>
        <w:pStyle w:val="Prrafodelista"/>
        <w:numPr>
          <w:ilvl w:val="0"/>
          <w:numId w:val="11"/>
        </w:numPr>
        <w:ind w:left="714" w:hanging="357"/>
        <w:contextualSpacing w:val="0"/>
        <w:rPr>
          <w:lang w:val="es-ES"/>
        </w:rPr>
      </w:pPr>
      <w:r>
        <w:rPr>
          <w:lang w:val="es-ES"/>
        </w:rPr>
        <w:t>Presentar un escrito iniciador de ejecución para solicitar la ejecución de un Decreto aprobando tasación de costas, cuando este Decreto se ha dictado en un procedimiento de ejecución ya abierto. En este caso debe presentarse escrito de trámite.</w:t>
      </w:r>
    </w:p>
    <w:p w14:paraId="5554E812" w14:textId="77777777" w:rsidR="00220027" w:rsidRPr="006C41DF" w:rsidRDefault="00220027" w:rsidP="00220027">
      <w:pPr>
        <w:pStyle w:val="Prrafodelista"/>
        <w:numPr>
          <w:ilvl w:val="0"/>
          <w:numId w:val="11"/>
        </w:numPr>
        <w:ind w:left="714" w:hanging="357"/>
        <w:contextualSpacing w:val="0"/>
        <w:rPr>
          <w:lang w:val="es-ES"/>
        </w:rPr>
      </w:pPr>
      <w:r>
        <w:rPr>
          <w:lang w:val="es-ES"/>
        </w:rPr>
        <w:lastRenderedPageBreak/>
        <w:t xml:space="preserve">No cumplimentar, en el formulario de </w:t>
      </w:r>
      <w:proofErr w:type="spellStart"/>
      <w:r>
        <w:rPr>
          <w:lang w:val="es-ES"/>
        </w:rPr>
        <w:t>LexNET</w:t>
      </w:r>
      <w:proofErr w:type="spellEnd"/>
      <w:r>
        <w:rPr>
          <w:lang w:val="es-ES"/>
        </w:rPr>
        <w:t xml:space="preserve">, </w:t>
      </w:r>
      <w:r w:rsidRPr="007842B7">
        <w:rPr>
          <w:lang w:val="es-ES"/>
        </w:rPr>
        <w:t xml:space="preserve">el campo </w:t>
      </w:r>
      <w:r>
        <w:rPr>
          <w:lang w:val="es-ES"/>
        </w:rPr>
        <w:t xml:space="preserve">correspondiente al </w:t>
      </w:r>
      <w:r w:rsidRPr="007842B7">
        <w:rPr>
          <w:lang w:val="es-ES"/>
        </w:rPr>
        <w:t>NIF de los intervinientes (o CIF en el caso de personas jurídicas), siempre que sea un dato conocido</w:t>
      </w:r>
      <w:r>
        <w:rPr>
          <w:lang w:val="es-ES"/>
        </w:rPr>
        <w:t xml:space="preserve"> y especialmente cuando aparezca en el escrito principal o en alguno de los documentos que se adjunte.</w:t>
      </w:r>
    </w:p>
    <w:p w14:paraId="3557CDA3" w14:textId="77777777" w:rsidR="00220027" w:rsidRPr="00220027" w:rsidRDefault="00220027" w:rsidP="00220027">
      <w:pPr>
        <w:pStyle w:val="Prrafodelista"/>
        <w:numPr>
          <w:ilvl w:val="0"/>
          <w:numId w:val="11"/>
        </w:numPr>
        <w:ind w:left="714" w:hanging="357"/>
        <w:contextualSpacing w:val="0"/>
        <w:rPr>
          <w:lang w:val="es-ES"/>
        </w:rPr>
      </w:pPr>
      <w:r w:rsidRPr="00220027">
        <w:rPr>
          <w:lang w:val="es-ES"/>
        </w:rPr>
        <w:t>Presentar varios documentos en un mismo PDF. Cada documento deberá adjuntarse en un PDF distinto, si bien que se podrán agrupar aquellos documentos que sean de la misma naturaleza y puedan presentarse en un bloque – por ejemplo, facturas del mismo concepto correspondientes a diferentes periodos – (Ver pág. 7), para su posterior compresión.</w:t>
      </w:r>
    </w:p>
    <w:p w14:paraId="0478AA8E" w14:textId="77777777" w:rsidR="00C0007B" w:rsidRPr="00C5418C" w:rsidRDefault="00C0007B" w:rsidP="00910C93">
      <w:pPr>
        <w:rPr>
          <w:rFonts w:ascii="Arial" w:hAnsi="Arial" w:cs="Arial"/>
          <w:color w:val="444444"/>
          <w:sz w:val="21"/>
          <w:szCs w:val="21"/>
          <w:lang w:val="es-ES"/>
        </w:rPr>
      </w:pPr>
    </w:p>
    <w:sectPr w:rsidR="00C0007B" w:rsidRPr="00C5418C" w:rsidSect="000A475B">
      <w:headerReference w:type="default" r:id="rId12"/>
      <w:footerReference w:type="default" r:id="rId13"/>
      <w:headerReference w:type="first" r:id="rId14"/>
      <w:footerReference w:type="first" r:id="rId15"/>
      <w:pgSz w:w="11907" w:h="16840" w:code="9"/>
      <w:pgMar w:top="1820" w:right="1418" w:bottom="1418" w:left="1418"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05059" w14:textId="77777777" w:rsidR="00442442" w:rsidRDefault="00442442" w:rsidP="00C34A27">
      <w:pPr>
        <w:spacing w:before="0" w:after="0" w:line="240" w:lineRule="auto"/>
      </w:pPr>
      <w:r>
        <w:separator/>
      </w:r>
    </w:p>
    <w:p w14:paraId="40471803" w14:textId="77777777" w:rsidR="00442442" w:rsidRDefault="00442442"/>
  </w:endnote>
  <w:endnote w:type="continuationSeparator" w:id="0">
    <w:p w14:paraId="418CB607" w14:textId="77777777" w:rsidR="00442442" w:rsidRDefault="00442442" w:rsidP="00C34A27">
      <w:pPr>
        <w:spacing w:before="0" w:after="0" w:line="240" w:lineRule="auto"/>
      </w:pPr>
      <w:r>
        <w:continuationSeparator/>
      </w:r>
    </w:p>
    <w:p w14:paraId="4E2FEFC7" w14:textId="77777777" w:rsidR="00442442" w:rsidRDefault="00442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GotT">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A20C" w14:textId="1B8EF921" w:rsidR="00DF307B" w:rsidRDefault="00DF307B" w:rsidP="00575092">
    <w:pPr>
      <w:pStyle w:val="Piedepgina"/>
      <w:ind w:left="-993"/>
      <w:jc w:val="right"/>
      <w:rPr>
        <w:noProof/>
        <w:lang w:val="es-ES"/>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1E13">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1E13">
      <w:rPr>
        <w:b/>
        <w:bCs/>
        <w:noProof/>
      </w:rPr>
      <w:t>15</w:t>
    </w:r>
    <w:r>
      <w:rPr>
        <w:b/>
        <w:bCs/>
        <w:sz w:val="24"/>
        <w:szCs w:val="24"/>
      </w:rPr>
      <w:fldChar w:fldCharType="end"/>
    </w:r>
  </w:p>
  <w:p w14:paraId="15F78CCA" w14:textId="77777777" w:rsidR="00DF307B" w:rsidRPr="00575092" w:rsidRDefault="00DF307B" w:rsidP="00E07E7D">
    <w:pPr>
      <w:pStyle w:val="Piedepgina"/>
      <w:ind w:left="-993"/>
      <w:jc w:val="center"/>
      <w:rPr>
        <w:lang w:val="es-ES"/>
      </w:rPr>
    </w:pPr>
    <w:r>
      <w:rPr>
        <w:noProof/>
        <w:lang w:val="es-ES" w:eastAsia="es-ES"/>
      </w:rPr>
      <w:drawing>
        <wp:inline distT="0" distB="0" distL="0" distR="0" wp14:anchorId="2C9A06FB" wp14:editId="2C0A9F2E">
          <wp:extent cx="7202805" cy="360045"/>
          <wp:effectExtent l="0" t="0" r="0" b="1905"/>
          <wp:docPr id="16"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805" cy="3600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3A88" w14:textId="6DE918C4" w:rsidR="00DF307B" w:rsidRDefault="00DF307B" w:rsidP="00A843F0">
    <w:pPr>
      <w:pStyle w:val="Piedepgina"/>
      <w:ind w:left="-426"/>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1E1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1E13">
      <w:rPr>
        <w:b/>
        <w:bCs/>
        <w:noProof/>
      </w:rPr>
      <w:t>15</w:t>
    </w:r>
    <w:r>
      <w:rPr>
        <w:b/>
        <w:bCs/>
        <w:sz w:val="24"/>
        <w:szCs w:val="24"/>
      </w:rPr>
      <w:fldChar w:fldCharType="end"/>
    </w:r>
  </w:p>
  <w:p w14:paraId="67C56572" w14:textId="77777777" w:rsidR="00DF307B" w:rsidRDefault="00DF307B" w:rsidP="00E07E7D">
    <w:pPr>
      <w:ind w:left="-993"/>
    </w:pPr>
    <w:r>
      <w:rPr>
        <w:noProof/>
        <w:lang w:val="es-ES" w:eastAsia="es-ES"/>
      </w:rPr>
      <w:drawing>
        <wp:inline distT="0" distB="0" distL="0" distR="0" wp14:anchorId="4E00B4E7" wp14:editId="0C28D3D1">
          <wp:extent cx="7202805" cy="360045"/>
          <wp:effectExtent l="0" t="0" r="0" b="1905"/>
          <wp:docPr id="18"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805" cy="360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EB98" w14:textId="77777777" w:rsidR="00442442" w:rsidRDefault="00442442" w:rsidP="00C34A27">
      <w:pPr>
        <w:spacing w:before="0" w:after="0" w:line="240" w:lineRule="auto"/>
      </w:pPr>
      <w:r>
        <w:separator/>
      </w:r>
    </w:p>
    <w:p w14:paraId="245DEFCD" w14:textId="77777777" w:rsidR="00442442" w:rsidRDefault="00442442"/>
  </w:footnote>
  <w:footnote w:type="continuationSeparator" w:id="0">
    <w:p w14:paraId="262EE961" w14:textId="77777777" w:rsidR="00442442" w:rsidRDefault="00442442" w:rsidP="00C34A27">
      <w:pPr>
        <w:spacing w:before="0" w:after="0" w:line="240" w:lineRule="auto"/>
      </w:pPr>
      <w:r>
        <w:continuationSeparator/>
      </w:r>
    </w:p>
    <w:p w14:paraId="70BBF7E4" w14:textId="77777777" w:rsidR="00442442" w:rsidRDefault="00442442"/>
  </w:footnote>
  <w:footnote w:id="1">
    <w:p w14:paraId="1552C0DC" w14:textId="77777777" w:rsidR="00DF307B" w:rsidRPr="00CF67D8" w:rsidRDefault="00DF307B" w:rsidP="00C02BBF">
      <w:pPr>
        <w:pStyle w:val="Textonotapie"/>
        <w:rPr>
          <w:lang w:val="es-ES_tradnl"/>
        </w:rPr>
      </w:pPr>
      <w:r>
        <w:rPr>
          <w:rStyle w:val="Refdenotaalpie"/>
        </w:rPr>
        <w:footnoteRef/>
      </w:r>
      <w:r>
        <w:rPr>
          <w:lang w:val="es-ES_tradnl"/>
        </w:rPr>
        <w:t>Los formatos de imagen actualmente reconocidos son:.jpeg, .jpg, .tiff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108" w:type="dxa"/>
      <w:tblBorders>
        <w:top w:val="single" w:sz="8" w:space="0" w:color="1F497D"/>
        <w:left w:val="single" w:sz="8" w:space="0" w:color="1F497D"/>
        <w:bottom w:val="single" w:sz="8" w:space="0" w:color="1F497D"/>
        <w:right w:val="single" w:sz="8" w:space="0" w:color="1F497D"/>
        <w:insideV w:val="single" w:sz="8" w:space="0" w:color="1F497D"/>
      </w:tblBorders>
      <w:tblLook w:val="04A0" w:firstRow="1" w:lastRow="0" w:firstColumn="1" w:lastColumn="0" w:noHBand="0" w:noVBand="1"/>
    </w:tblPr>
    <w:tblGrid>
      <w:gridCol w:w="2268"/>
      <w:gridCol w:w="4395"/>
      <w:gridCol w:w="2409"/>
    </w:tblGrid>
    <w:tr w:rsidR="00DF307B" w14:paraId="19F5CA5C" w14:textId="77777777" w:rsidTr="005E1868">
      <w:tc>
        <w:tcPr>
          <w:tcW w:w="2268" w:type="dxa"/>
          <w:shd w:val="clear" w:color="auto" w:fill="auto"/>
        </w:tcPr>
        <w:p w14:paraId="259C3B40" w14:textId="77777777" w:rsidR="00DF307B" w:rsidRPr="00910D4E" w:rsidRDefault="00DF307B" w:rsidP="0066433B">
          <w:pPr>
            <w:pStyle w:val="Encabezado"/>
            <w:tabs>
              <w:tab w:val="clear" w:pos="4419"/>
              <w:tab w:val="clear" w:pos="8838"/>
            </w:tabs>
            <w:spacing w:after="0"/>
            <w:ind w:left="176"/>
            <w:jc w:val="left"/>
          </w:pPr>
          <w:r>
            <w:rPr>
              <w:noProof/>
              <w:lang w:val="es-ES" w:eastAsia="es-ES"/>
            </w:rPr>
            <w:drawing>
              <wp:inline distT="0" distB="0" distL="0" distR="0" wp14:anchorId="49972753" wp14:editId="46CC7464">
                <wp:extent cx="1132840" cy="607695"/>
                <wp:effectExtent l="0" t="0" r="0" b="1905"/>
                <wp:docPr id="1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07695"/>
                        </a:xfrm>
                        <a:prstGeom prst="rect">
                          <a:avLst/>
                        </a:prstGeom>
                        <a:noFill/>
                        <a:ln>
                          <a:noFill/>
                        </a:ln>
                      </pic:spPr>
                    </pic:pic>
                  </a:graphicData>
                </a:graphic>
              </wp:inline>
            </w:drawing>
          </w:r>
        </w:p>
      </w:tc>
      <w:tc>
        <w:tcPr>
          <w:tcW w:w="4395" w:type="dxa"/>
          <w:shd w:val="clear" w:color="auto" w:fill="auto"/>
          <w:vAlign w:val="center"/>
        </w:tcPr>
        <w:p w14:paraId="7599CE07" w14:textId="77777777" w:rsidR="00DF307B" w:rsidRPr="00EF5E96" w:rsidRDefault="00DF307B" w:rsidP="002B0560">
          <w:pPr>
            <w:pStyle w:val="Encabezado"/>
            <w:spacing w:before="0" w:after="0" w:line="276" w:lineRule="auto"/>
            <w:jc w:val="center"/>
            <w:rPr>
              <w:lang w:val="es-ES"/>
            </w:rPr>
          </w:pPr>
          <w:r>
            <w:rPr>
              <w:sz w:val="20"/>
              <w:szCs w:val="20"/>
              <w:lang w:val="es-ES"/>
            </w:rPr>
            <w:t xml:space="preserve">Manual </w:t>
          </w:r>
          <w:r w:rsidRPr="009919B2">
            <w:rPr>
              <w:sz w:val="20"/>
              <w:szCs w:val="20"/>
              <w:lang w:val="es-ES"/>
            </w:rPr>
            <w:t xml:space="preserve">Buenas Prácticas para la presentación electrónica de escritos a través de </w:t>
          </w:r>
          <w:proofErr w:type="spellStart"/>
          <w:r w:rsidRPr="009919B2">
            <w:rPr>
              <w:sz w:val="20"/>
              <w:szCs w:val="20"/>
              <w:lang w:val="es-ES"/>
            </w:rPr>
            <w:t>LexNET</w:t>
          </w:r>
          <w:proofErr w:type="spellEnd"/>
        </w:p>
      </w:tc>
      <w:tc>
        <w:tcPr>
          <w:tcW w:w="2409" w:type="dxa"/>
          <w:shd w:val="clear" w:color="auto" w:fill="DBE5F1"/>
          <w:vAlign w:val="center"/>
        </w:tcPr>
        <w:p w14:paraId="2881E332" w14:textId="77777777" w:rsidR="00DF307B" w:rsidRPr="00910D4E" w:rsidRDefault="00DF307B" w:rsidP="003A228E">
          <w:pPr>
            <w:pStyle w:val="Encabezado"/>
            <w:tabs>
              <w:tab w:val="clear" w:pos="4419"/>
            </w:tabs>
            <w:spacing w:before="0" w:after="0" w:line="276" w:lineRule="auto"/>
            <w:jc w:val="center"/>
          </w:pPr>
          <w:r>
            <w:rPr>
              <w:sz w:val="20"/>
              <w:szCs w:val="20"/>
              <w:lang w:val="es-ES"/>
            </w:rPr>
            <w:t>GT Procuradores</w:t>
          </w:r>
        </w:p>
      </w:tc>
    </w:tr>
  </w:tbl>
  <w:p w14:paraId="0560F30F" w14:textId="77777777" w:rsidR="00DF307B" w:rsidRPr="00A032AF" w:rsidRDefault="00DF307B" w:rsidP="000F17DD">
    <w:pPr>
      <w:pStyle w:val="Encabezado"/>
      <w:spacing w:before="0" w:after="0"/>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8" w:space="0" w:color="1F497D"/>
        <w:left w:val="single" w:sz="8" w:space="0" w:color="1F497D"/>
        <w:bottom w:val="single" w:sz="8" w:space="0" w:color="1F497D"/>
        <w:right w:val="single" w:sz="8" w:space="0" w:color="1F497D"/>
        <w:insideV w:val="single" w:sz="8" w:space="0" w:color="1F497D"/>
      </w:tblBorders>
      <w:tblLook w:val="04A0" w:firstRow="1" w:lastRow="0" w:firstColumn="1" w:lastColumn="0" w:noHBand="0" w:noVBand="1"/>
    </w:tblPr>
    <w:tblGrid>
      <w:gridCol w:w="2005"/>
      <w:gridCol w:w="4393"/>
      <w:gridCol w:w="2653"/>
    </w:tblGrid>
    <w:tr w:rsidR="00DF307B" w14:paraId="0E690081" w14:textId="77777777" w:rsidTr="00BD6309">
      <w:tc>
        <w:tcPr>
          <w:tcW w:w="2005" w:type="dxa"/>
          <w:shd w:val="clear" w:color="auto" w:fill="auto"/>
        </w:tcPr>
        <w:p w14:paraId="5210598C" w14:textId="77777777" w:rsidR="00DF307B" w:rsidRPr="00910D4E" w:rsidRDefault="00DF307B" w:rsidP="0084720A">
          <w:pPr>
            <w:pStyle w:val="Encabezado"/>
            <w:spacing w:after="0"/>
            <w:jc w:val="left"/>
          </w:pPr>
          <w:r>
            <w:rPr>
              <w:noProof/>
              <w:lang w:val="es-ES" w:eastAsia="es-ES"/>
            </w:rPr>
            <w:drawing>
              <wp:inline distT="0" distB="0" distL="0" distR="0" wp14:anchorId="2E8972F1" wp14:editId="6A0B491C">
                <wp:extent cx="1132840" cy="601980"/>
                <wp:effectExtent l="0" t="0" r="0" b="7620"/>
                <wp:docPr id="17"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01980"/>
                        </a:xfrm>
                        <a:prstGeom prst="rect">
                          <a:avLst/>
                        </a:prstGeom>
                        <a:noFill/>
                        <a:ln>
                          <a:noFill/>
                        </a:ln>
                      </pic:spPr>
                    </pic:pic>
                  </a:graphicData>
                </a:graphic>
              </wp:inline>
            </w:drawing>
          </w:r>
        </w:p>
      </w:tc>
      <w:tc>
        <w:tcPr>
          <w:tcW w:w="4482" w:type="dxa"/>
          <w:shd w:val="clear" w:color="auto" w:fill="auto"/>
          <w:vAlign w:val="center"/>
        </w:tcPr>
        <w:p w14:paraId="584836A9" w14:textId="77777777" w:rsidR="00DF307B" w:rsidRPr="00EF5E96" w:rsidRDefault="00DF307B" w:rsidP="005967FB">
          <w:pPr>
            <w:pStyle w:val="Encabezado"/>
            <w:spacing w:before="0" w:after="0" w:line="276" w:lineRule="auto"/>
            <w:jc w:val="center"/>
            <w:rPr>
              <w:lang w:val="es-ES"/>
            </w:rPr>
          </w:pPr>
          <w:r w:rsidRPr="009919B2">
            <w:rPr>
              <w:sz w:val="20"/>
              <w:szCs w:val="20"/>
              <w:lang w:val="es-ES"/>
            </w:rPr>
            <w:t xml:space="preserve">Buenas Prácticas para la presentación electrónica de escritos a través de </w:t>
          </w:r>
          <w:proofErr w:type="spellStart"/>
          <w:r w:rsidRPr="009919B2">
            <w:rPr>
              <w:sz w:val="20"/>
              <w:szCs w:val="20"/>
              <w:lang w:val="es-ES"/>
            </w:rPr>
            <w:t>LexNET</w:t>
          </w:r>
          <w:proofErr w:type="spellEnd"/>
        </w:p>
      </w:tc>
      <w:tc>
        <w:tcPr>
          <w:tcW w:w="2693" w:type="dxa"/>
          <w:shd w:val="clear" w:color="auto" w:fill="DBE5F1"/>
          <w:vAlign w:val="center"/>
        </w:tcPr>
        <w:p w14:paraId="6565D353" w14:textId="77777777" w:rsidR="00DF307B" w:rsidRPr="00910D4E" w:rsidRDefault="00DF307B" w:rsidP="0084720A">
          <w:pPr>
            <w:pStyle w:val="Encabezado"/>
            <w:tabs>
              <w:tab w:val="clear" w:pos="4419"/>
            </w:tabs>
            <w:spacing w:before="0" w:after="0" w:line="276" w:lineRule="auto"/>
            <w:jc w:val="center"/>
          </w:pPr>
          <w:r>
            <w:rPr>
              <w:sz w:val="20"/>
              <w:szCs w:val="20"/>
              <w:lang w:val="es-ES"/>
            </w:rPr>
            <w:t>GT Procuradores</w:t>
          </w:r>
        </w:p>
      </w:tc>
    </w:tr>
  </w:tbl>
  <w:p w14:paraId="6D45172C" w14:textId="77777777" w:rsidR="00DF307B" w:rsidRPr="005E1868" w:rsidRDefault="00DF307B" w:rsidP="005E1868">
    <w:pPr>
      <w:spacing w:after="0" w:line="240" w:lineRule="auto"/>
      <w:ind w:firstLine="72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39E51CC"/>
    <w:lvl w:ilvl="0">
      <w:start w:val="1"/>
      <w:numFmt w:val="bullet"/>
      <w:pStyle w:val="Listaconvietas"/>
      <w:lvlText w:val=""/>
      <w:lvlJc w:val="left"/>
      <w:pPr>
        <w:tabs>
          <w:tab w:val="num" w:pos="927"/>
        </w:tabs>
        <w:ind w:left="927" w:hanging="360"/>
      </w:pPr>
      <w:rPr>
        <w:rFonts w:ascii="Symbol" w:hAnsi="Symbol" w:hint="default"/>
      </w:rPr>
    </w:lvl>
  </w:abstractNum>
  <w:abstractNum w:abstractNumId="1" w15:restartNumberingAfterBreak="0">
    <w:nsid w:val="00544B82"/>
    <w:multiLevelType w:val="multilevel"/>
    <w:tmpl w:val="48FEC534"/>
    <w:lvl w:ilvl="0">
      <w:start w:val="1"/>
      <w:numFmt w:val="decimal"/>
      <w:pStyle w:val="Ttulo"/>
      <w:lvlText w:val="%1."/>
      <w:lvlJc w:val="left"/>
      <w:pPr>
        <w:ind w:left="7448" w:hanging="360"/>
      </w:pPr>
    </w:lvl>
    <w:lvl w:ilvl="1">
      <w:start w:val="1"/>
      <w:numFmt w:val="decimal"/>
      <w:isLgl/>
      <w:lvlText w:val="%1.%2."/>
      <w:lvlJc w:val="left"/>
      <w:pPr>
        <w:ind w:left="6314" w:hanging="360"/>
      </w:pPr>
      <w:rPr>
        <w:rFonts w:hint="default"/>
        <w:sz w:val="28"/>
        <w:szCs w:val="28"/>
      </w:rPr>
    </w:lvl>
    <w:lvl w:ilvl="2">
      <w:start w:val="1"/>
      <w:numFmt w:val="decimal"/>
      <w:lvlText w:val="4.4.%3."/>
      <w:lvlJc w:val="left"/>
      <w:pPr>
        <w:ind w:left="6674" w:hanging="720"/>
      </w:pPr>
      <w:rPr>
        <w:rFonts w:hint="default"/>
        <w:color w:val="4F81BD"/>
        <w:sz w:val="28"/>
      </w:rPr>
    </w:lvl>
    <w:lvl w:ilvl="3">
      <w:start w:val="1"/>
      <w:numFmt w:val="decimal"/>
      <w:isLgl/>
      <w:lvlText w:val="%1.%2.%3.%4."/>
      <w:lvlJc w:val="left"/>
      <w:pPr>
        <w:ind w:left="720" w:hanging="720"/>
      </w:pPr>
      <w:rPr>
        <w:rFonts w:hint="default"/>
        <w:color w:val="1F497D"/>
        <w:sz w:val="24"/>
        <w:szCs w:val="28"/>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754" w:hanging="1800"/>
      </w:pPr>
      <w:rPr>
        <w:rFonts w:hint="default"/>
      </w:rPr>
    </w:lvl>
  </w:abstractNum>
  <w:abstractNum w:abstractNumId="2" w15:restartNumberingAfterBreak="0">
    <w:nsid w:val="12853A6E"/>
    <w:multiLevelType w:val="multilevel"/>
    <w:tmpl w:val="D072249C"/>
    <w:styleLink w:val="WW8Num43121"/>
    <w:lvl w:ilvl="0">
      <w:start w:val="1"/>
      <w:numFmt w:val="decimal"/>
      <w:pStyle w:val="Estilo6"/>
      <w:lvlText w:val="3.1.%1."/>
      <w:lvlJc w:val="left"/>
      <w:pPr>
        <w:ind w:left="786" w:hanging="360"/>
      </w:pPr>
      <w:rPr>
        <w:rFonts w:hint="default"/>
        <w:b/>
        <w:color w:val="1F497D"/>
      </w:rPr>
    </w:lvl>
    <w:lvl w:ilvl="1">
      <w:start w:val="1"/>
      <w:numFmt w:val="decimal"/>
      <w:lvlText w:val="4.1.3.%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0">
    <w:nsid w:val="27477ABD"/>
    <w:multiLevelType w:val="hybridMultilevel"/>
    <w:tmpl w:val="F864B7E0"/>
    <w:lvl w:ilvl="0" w:tplc="0C0A000D">
      <w:start w:val="1"/>
      <w:numFmt w:val="bullet"/>
      <w:lvlText w:val=""/>
      <w:lvlJc w:val="left"/>
      <w:pPr>
        <w:ind w:left="720" w:hanging="360"/>
      </w:pPr>
      <w:rPr>
        <w:rFonts w:ascii="Wingdings" w:hAnsi="Wingdings" w:hint="default"/>
        <w:color w:val="4F81BD"/>
        <w:sz w:val="28"/>
      </w:rPr>
    </w:lvl>
    <w:lvl w:ilvl="1" w:tplc="47C6F7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86FA4"/>
    <w:multiLevelType w:val="multilevel"/>
    <w:tmpl w:val="88E6823C"/>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5" w15:restartNumberingAfterBreak="0">
    <w:nsid w:val="2C38279B"/>
    <w:multiLevelType w:val="hybridMultilevel"/>
    <w:tmpl w:val="17C066F0"/>
    <w:lvl w:ilvl="0" w:tplc="6D6064BE">
      <w:start w:val="1"/>
      <w:numFmt w:val="decimal"/>
      <w:pStyle w:val="Bullet"/>
      <w:lvlText w:val="4.1.3.%1."/>
      <w:lvlJc w:val="left"/>
      <w:pPr>
        <w:ind w:left="786" w:hanging="360"/>
      </w:pPr>
      <w:rPr>
        <w:rFonts w:hint="default"/>
        <w:b/>
        <w:color w:val="4F81BD"/>
      </w:rPr>
    </w:lvl>
    <w:lvl w:ilvl="1" w:tplc="A1304D32">
      <w:start w:val="1"/>
      <w:numFmt w:val="decimal"/>
      <w:lvlText w:val="4.1.3.%2."/>
      <w:lvlJc w:val="left"/>
      <w:pPr>
        <w:ind w:left="1506" w:hanging="36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318E5FE5"/>
    <w:multiLevelType w:val="multilevel"/>
    <w:tmpl w:val="F8C2AD6A"/>
    <w:lvl w:ilvl="0">
      <w:start w:val="1"/>
      <w:numFmt w:val="decimal"/>
      <w:pStyle w:val="Vieta"/>
      <w:suff w:val="space"/>
      <w:lvlText w:val="%1."/>
      <w:lvlJc w:val="left"/>
      <w:pPr>
        <w:ind w:left="425" w:hanging="425"/>
      </w:pPr>
      <w:rPr>
        <w:rFonts w:hint="default"/>
      </w:rPr>
    </w:lvl>
    <w:lvl w:ilvl="1">
      <w:start w:val="1"/>
      <w:numFmt w:val="decimal"/>
      <w:lvlText w:val="%2.  "/>
      <w:lvlJc w:val="left"/>
      <w:pPr>
        <w:ind w:left="567" w:hanging="567"/>
      </w:pPr>
      <w:rPr>
        <w:rFonts w:hint="default"/>
      </w:rPr>
    </w:lvl>
    <w:lvl w:ilvl="2">
      <w:start w:val="1"/>
      <w:numFmt w:val="decimal"/>
      <w:lvlText w:val="5. %3."/>
      <w:lvlJc w:val="left"/>
      <w:pPr>
        <w:ind w:left="680" w:hanging="680"/>
      </w:pPr>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7" w15:restartNumberingAfterBreak="0">
    <w:nsid w:val="3C746486"/>
    <w:multiLevelType w:val="hybridMultilevel"/>
    <w:tmpl w:val="50705EF0"/>
    <w:lvl w:ilvl="0" w:tplc="E12273D2">
      <w:start w:val="1"/>
      <w:numFmt w:val="decimal"/>
      <w:pStyle w:val="Ttulo3"/>
      <w:lvlText w:val="6.%1. "/>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E65427"/>
    <w:multiLevelType w:val="multilevel"/>
    <w:tmpl w:val="2C5ABD68"/>
    <w:lvl w:ilvl="0">
      <w:start w:val="1"/>
      <w:numFmt w:val="decimal"/>
      <w:lvlText w:val="3.2.%1."/>
      <w:lvlJc w:val="left"/>
      <w:pPr>
        <w:ind w:left="786" w:hanging="360"/>
      </w:pPr>
      <w:rPr>
        <w:rFonts w:hint="default"/>
        <w:b/>
        <w:color w:val="1F497D"/>
      </w:rPr>
    </w:lvl>
    <w:lvl w:ilvl="1">
      <w:start w:val="1"/>
      <w:numFmt w:val="decimal"/>
      <w:lvlText w:val="4.1.3.%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3E091E49"/>
    <w:multiLevelType w:val="multilevel"/>
    <w:tmpl w:val="84E2400E"/>
    <w:lvl w:ilvl="0">
      <w:start w:val="1"/>
      <w:numFmt w:val="decimal"/>
      <w:pStyle w:val="TITULO5CTEAJE"/>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428F359C"/>
    <w:multiLevelType w:val="hybridMultilevel"/>
    <w:tmpl w:val="BB74C1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E8461A"/>
    <w:multiLevelType w:val="multilevel"/>
    <w:tmpl w:val="0F626970"/>
    <w:lvl w:ilvl="0">
      <w:start w:val="1"/>
      <w:numFmt w:val="decimal"/>
      <w:lvlText w:val="3.1.%1."/>
      <w:lvlJc w:val="left"/>
      <w:pPr>
        <w:ind w:left="786" w:hanging="360"/>
      </w:pPr>
      <w:rPr>
        <w:rFonts w:hint="default"/>
        <w:b/>
        <w:color w:val="1F497D"/>
      </w:rPr>
    </w:lvl>
    <w:lvl w:ilvl="1">
      <w:start w:val="1"/>
      <w:numFmt w:val="decimal"/>
      <w:lvlText w:val="4.1.3.%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 w15:restartNumberingAfterBreak="0">
    <w:nsid w:val="4E6A75BE"/>
    <w:multiLevelType w:val="hybridMultilevel"/>
    <w:tmpl w:val="8B7EE2AA"/>
    <w:lvl w:ilvl="0" w:tplc="0C0A000F">
      <w:start w:val="1"/>
      <w:numFmt w:val="decimal"/>
      <w:lvlText w:val="%1."/>
      <w:lvlJc w:val="left"/>
      <w:pPr>
        <w:ind w:left="1074" w:hanging="360"/>
      </w:pPr>
      <w:rPr>
        <w:rFonts w:hint="default"/>
      </w:rPr>
    </w:lvl>
    <w:lvl w:ilvl="1" w:tplc="0C0A0003">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3" w15:restartNumberingAfterBreak="0">
    <w:nsid w:val="5D706032"/>
    <w:multiLevelType w:val="hybridMultilevel"/>
    <w:tmpl w:val="9482A9B4"/>
    <w:lvl w:ilvl="0" w:tplc="43C64EAE">
      <w:start w:val="1"/>
      <w:numFmt w:val="bullet"/>
      <w:pStyle w:val="Ttulo4"/>
      <w:lvlText w:val=""/>
      <w:lvlJc w:val="center"/>
      <w:pPr>
        <w:ind w:left="1080" w:hanging="360"/>
      </w:pPr>
      <w:rPr>
        <w:rFonts w:ascii="Wingdings" w:hAnsi="Wingdings" w:hint="default"/>
        <w:color w:val="365F91"/>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892158"/>
    <w:multiLevelType w:val="hybridMultilevel"/>
    <w:tmpl w:val="E2820F68"/>
    <w:lvl w:ilvl="0" w:tplc="45B22ABC">
      <w:start w:val="1"/>
      <w:numFmt w:val="bullet"/>
      <w:pStyle w:val="LISTADOCTEAJE"/>
      <w:lvlText w:val=""/>
      <w:lvlJc w:val="left"/>
      <w:pPr>
        <w:ind w:left="720" w:hanging="360"/>
      </w:pPr>
      <w:rPr>
        <w:rFonts w:ascii="Wingdings" w:hAnsi="Wingdings" w:hint="default"/>
        <w:color w:val="4F81BD"/>
        <w:sz w:val="28"/>
      </w:rPr>
    </w:lvl>
    <w:lvl w:ilvl="1" w:tplc="47C6F7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D74E6"/>
    <w:multiLevelType w:val="hybridMultilevel"/>
    <w:tmpl w:val="ABE854C8"/>
    <w:lvl w:ilvl="0" w:tplc="EA1A8E9E">
      <w:start w:val="1"/>
      <w:numFmt w:val="decimal"/>
      <w:pStyle w:val="ImportWordListStyleDefinition47"/>
      <w:lvlText w:val="6.%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0F705EC"/>
    <w:multiLevelType w:val="hybridMultilevel"/>
    <w:tmpl w:val="C778F8B2"/>
    <w:lvl w:ilvl="0" w:tplc="6518ADB6">
      <w:start w:val="1"/>
      <w:numFmt w:val="decimal"/>
      <w:pStyle w:val="Estilo2"/>
      <w:lvlText w:val="4.1.1.%1."/>
      <w:lvlJc w:val="left"/>
      <w:pPr>
        <w:ind w:left="1146"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13"/>
  </w:num>
  <w:num w:numId="3">
    <w:abstractNumId w:val="14"/>
  </w:num>
  <w:num w:numId="4">
    <w:abstractNumId w:val="1"/>
  </w:num>
  <w:num w:numId="5">
    <w:abstractNumId w:val="2"/>
    <w:lvlOverride w:ilvl="0">
      <w:lvl w:ilvl="0">
        <w:start w:val="1"/>
        <w:numFmt w:val="decimal"/>
        <w:pStyle w:val="Estilo6"/>
        <w:lvlText w:val="3.1.%1."/>
        <w:lvlJc w:val="left"/>
        <w:pPr>
          <w:ind w:left="502" w:hanging="360"/>
        </w:pPr>
        <w:rPr>
          <w:rFonts w:hint="default"/>
          <w:b/>
          <w:color w:val="1F497D"/>
        </w:rPr>
      </w:lvl>
    </w:lvlOverride>
    <w:lvlOverride w:ilvl="1">
      <w:lvl w:ilvl="1">
        <w:start w:val="1"/>
        <w:numFmt w:val="decimal"/>
        <w:lvlText w:val="4.1.3.%2."/>
        <w:lvlJc w:val="left"/>
        <w:pPr>
          <w:ind w:left="1506" w:hanging="360"/>
        </w:pPr>
        <w:rPr>
          <w:rFonts w:hint="default"/>
        </w:rPr>
      </w:lvl>
    </w:lvlOverride>
    <w:lvlOverride w:ilvl="2">
      <w:lvl w:ilvl="2" w:tentative="1">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0"/>
  </w:num>
  <w:num w:numId="11">
    <w:abstractNumId w:val="10"/>
  </w:num>
  <w:num w:numId="12">
    <w:abstractNumId w:val="3"/>
  </w:num>
  <w:num w:numId="13">
    <w:abstractNumId w:val="6"/>
  </w:num>
  <w:num w:numId="14">
    <w:abstractNumId w:val="12"/>
  </w:num>
  <w:num w:numId="15">
    <w:abstractNumId w:val="2"/>
  </w:num>
  <w:num w:numId="16">
    <w:abstractNumId w:val="11"/>
  </w:num>
  <w:num w:numId="17">
    <w:abstractNumId w:val="8"/>
  </w:num>
  <w:num w:numId="18">
    <w:abstractNumId w:val="2"/>
    <w:lvlOverride w:ilvl="0">
      <w:lvl w:ilvl="0">
        <w:start w:val="1"/>
        <w:numFmt w:val="decimal"/>
        <w:pStyle w:val="Estilo6"/>
        <w:lvlText w:val="3.1.%1."/>
        <w:lvlJc w:val="left"/>
        <w:pPr>
          <w:ind w:left="502" w:hanging="360"/>
        </w:pPr>
        <w:rPr>
          <w:rFonts w:hint="default"/>
          <w:b/>
          <w:color w:val="1F497D"/>
        </w:rPr>
      </w:lvl>
    </w:lvlOverride>
    <w:lvlOverride w:ilvl="1">
      <w:lvl w:ilvl="1">
        <w:start w:val="1"/>
        <w:numFmt w:val="decimal"/>
        <w:lvlText w:val="4.1.3.%2."/>
        <w:lvlJc w:val="left"/>
        <w:pPr>
          <w:ind w:left="1506" w:hanging="360"/>
        </w:pPr>
        <w:rPr>
          <w:rFonts w:hint="default"/>
        </w:rPr>
      </w:lvl>
    </w:lvlOverride>
    <w:lvlOverride w:ilvl="2">
      <w:lvl w:ilvl="2" w:tentative="1">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D2"/>
    <w:rsid w:val="0000012A"/>
    <w:rsid w:val="000002EE"/>
    <w:rsid w:val="0000235E"/>
    <w:rsid w:val="00002A40"/>
    <w:rsid w:val="00004006"/>
    <w:rsid w:val="0000412B"/>
    <w:rsid w:val="000056C1"/>
    <w:rsid w:val="000079A2"/>
    <w:rsid w:val="000114B1"/>
    <w:rsid w:val="00011B15"/>
    <w:rsid w:val="00014762"/>
    <w:rsid w:val="00014D9A"/>
    <w:rsid w:val="0001529E"/>
    <w:rsid w:val="00015BFA"/>
    <w:rsid w:val="000166D1"/>
    <w:rsid w:val="00021B18"/>
    <w:rsid w:val="0002280D"/>
    <w:rsid w:val="00022E1C"/>
    <w:rsid w:val="0002345D"/>
    <w:rsid w:val="00023C47"/>
    <w:rsid w:val="00024704"/>
    <w:rsid w:val="0002540F"/>
    <w:rsid w:val="00025668"/>
    <w:rsid w:val="00025D95"/>
    <w:rsid w:val="00026892"/>
    <w:rsid w:val="0003006D"/>
    <w:rsid w:val="000303CD"/>
    <w:rsid w:val="00030884"/>
    <w:rsid w:val="00030935"/>
    <w:rsid w:val="0003149F"/>
    <w:rsid w:val="000331AB"/>
    <w:rsid w:val="0003360F"/>
    <w:rsid w:val="00035285"/>
    <w:rsid w:val="00037C42"/>
    <w:rsid w:val="00040DB5"/>
    <w:rsid w:val="00041B10"/>
    <w:rsid w:val="000424FE"/>
    <w:rsid w:val="000430A6"/>
    <w:rsid w:val="000459E1"/>
    <w:rsid w:val="0004634C"/>
    <w:rsid w:val="00047CC0"/>
    <w:rsid w:val="00047FEF"/>
    <w:rsid w:val="00050240"/>
    <w:rsid w:val="00050E05"/>
    <w:rsid w:val="00052B87"/>
    <w:rsid w:val="00054454"/>
    <w:rsid w:val="0005490A"/>
    <w:rsid w:val="0005521E"/>
    <w:rsid w:val="0005565B"/>
    <w:rsid w:val="00060249"/>
    <w:rsid w:val="000608B6"/>
    <w:rsid w:val="000619FF"/>
    <w:rsid w:val="00061D51"/>
    <w:rsid w:val="0006371F"/>
    <w:rsid w:val="00063E7B"/>
    <w:rsid w:val="000648F7"/>
    <w:rsid w:val="00064F98"/>
    <w:rsid w:val="000668B2"/>
    <w:rsid w:val="00066DE1"/>
    <w:rsid w:val="000700D4"/>
    <w:rsid w:val="00070560"/>
    <w:rsid w:val="0007096A"/>
    <w:rsid w:val="00070D1E"/>
    <w:rsid w:val="00072A89"/>
    <w:rsid w:val="00072D80"/>
    <w:rsid w:val="00073E8E"/>
    <w:rsid w:val="000749CD"/>
    <w:rsid w:val="00077232"/>
    <w:rsid w:val="00077489"/>
    <w:rsid w:val="00077EF3"/>
    <w:rsid w:val="00081E84"/>
    <w:rsid w:val="00082B5C"/>
    <w:rsid w:val="00082EED"/>
    <w:rsid w:val="000837AD"/>
    <w:rsid w:val="00083BE8"/>
    <w:rsid w:val="00085E16"/>
    <w:rsid w:val="00086198"/>
    <w:rsid w:val="00087A35"/>
    <w:rsid w:val="00090680"/>
    <w:rsid w:val="00090E06"/>
    <w:rsid w:val="00093E7D"/>
    <w:rsid w:val="00094AD5"/>
    <w:rsid w:val="000951C8"/>
    <w:rsid w:val="000951E4"/>
    <w:rsid w:val="000952E7"/>
    <w:rsid w:val="000961A2"/>
    <w:rsid w:val="00096234"/>
    <w:rsid w:val="000966BB"/>
    <w:rsid w:val="000A2901"/>
    <w:rsid w:val="000A3DB0"/>
    <w:rsid w:val="000A475B"/>
    <w:rsid w:val="000A54CA"/>
    <w:rsid w:val="000A5848"/>
    <w:rsid w:val="000A5F68"/>
    <w:rsid w:val="000A6E05"/>
    <w:rsid w:val="000A6F29"/>
    <w:rsid w:val="000B089C"/>
    <w:rsid w:val="000B0E00"/>
    <w:rsid w:val="000B1D7E"/>
    <w:rsid w:val="000B1E13"/>
    <w:rsid w:val="000B29CE"/>
    <w:rsid w:val="000B4415"/>
    <w:rsid w:val="000B53C6"/>
    <w:rsid w:val="000B73EE"/>
    <w:rsid w:val="000C050D"/>
    <w:rsid w:val="000C0937"/>
    <w:rsid w:val="000C1A2A"/>
    <w:rsid w:val="000C24A9"/>
    <w:rsid w:val="000C36BB"/>
    <w:rsid w:val="000C63D0"/>
    <w:rsid w:val="000C646F"/>
    <w:rsid w:val="000D0BA1"/>
    <w:rsid w:val="000D1424"/>
    <w:rsid w:val="000D1D5E"/>
    <w:rsid w:val="000D2B6F"/>
    <w:rsid w:val="000D4865"/>
    <w:rsid w:val="000D4F47"/>
    <w:rsid w:val="000D5DD9"/>
    <w:rsid w:val="000D6583"/>
    <w:rsid w:val="000D7DCB"/>
    <w:rsid w:val="000D7F4E"/>
    <w:rsid w:val="000E1817"/>
    <w:rsid w:val="000E1E69"/>
    <w:rsid w:val="000E1F96"/>
    <w:rsid w:val="000E32C6"/>
    <w:rsid w:val="000E4A1E"/>
    <w:rsid w:val="000E4B9A"/>
    <w:rsid w:val="000E4C04"/>
    <w:rsid w:val="000E77AF"/>
    <w:rsid w:val="000E7938"/>
    <w:rsid w:val="000F01C9"/>
    <w:rsid w:val="000F0E31"/>
    <w:rsid w:val="000F143E"/>
    <w:rsid w:val="000F176E"/>
    <w:rsid w:val="000F17DD"/>
    <w:rsid w:val="000F2223"/>
    <w:rsid w:val="000F3917"/>
    <w:rsid w:val="000F47CD"/>
    <w:rsid w:val="000F4AF0"/>
    <w:rsid w:val="000F525E"/>
    <w:rsid w:val="000F5FDC"/>
    <w:rsid w:val="000F64C5"/>
    <w:rsid w:val="000F71A3"/>
    <w:rsid w:val="000F74F1"/>
    <w:rsid w:val="000F7A0F"/>
    <w:rsid w:val="00100351"/>
    <w:rsid w:val="00101A07"/>
    <w:rsid w:val="001031F7"/>
    <w:rsid w:val="0010497C"/>
    <w:rsid w:val="00105764"/>
    <w:rsid w:val="00105DCB"/>
    <w:rsid w:val="001070B8"/>
    <w:rsid w:val="00107B76"/>
    <w:rsid w:val="00107D3C"/>
    <w:rsid w:val="001108BE"/>
    <w:rsid w:val="00111105"/>
    <w:rsid w:val="0011284C"/>
    <w:rsid w:val="00112E0C"/>
    <w:rsid w:val="0011545D"/>
    <w:rsid w:val="00115626"/>
    <w:rsid w:val="00116D26"/>
    <w:rsid w:val="00117D08"/>
    <w:rsid w:val="001202FB"/>
    <w:rsid w:val="00120368"/>
    <w:rsid w:val="00121B57"/>
    <w:rsid w:val="00122ABF"/>
    <w:rsid w:val="00122ACD"/>
    <w:rsid w:val="001250A4"/>
    <w:rsid w:val="0012586E"/>
    <w:rsid w:val="00126959"/>
    <w:rsid w:val="00127998"/>
    <w:rsid w:val="0013049A"/>
    <w:rsid w:val="001306A3"/>
    <w:rsid w:val="001307C8"/>
    <w:rsid w:val="001335C1"/>
    <w:rsid w:val="00135159"/>
    <w:rsid w:val="001365D4"/>
    <w:rsid w:val="00137A30"/>
    <w:rsid w:val="00141423"/>
    <w:rsid w:val="00142AA6"/>
    <w:rsid w:val="001441E3"/>
    <w:rsid w:val="0014470C"/>
    <w:rsid w:val="0014755D"/>
    <w:rsid w:val="0015023C"/>
    <w:rsid w:val="00151363"/>
    <w:rsid w:val="00151ADD"/>
    <w:rsid w:val="0015224F"/>
    <w:rsid w:val="00153C1D"/>
    <w:rsid w:val="0015430B"/>
    <w:rsid w:val="001544D4"/>
    <w:rsid w:val="00154899"/>
    <w:rsid w:val="00156AD1"/>
    <w:rsid w:val="00156DEF"/>
    <w:rsid w:val="00157158"/>
    <w:rsid w:val="00160B30"/>
    <w:rsid w:val="001616FC"/>
    <w:rsid w:val="00161FF0"/>
    <w:rsid w:val="00162CBB"/>
    <w:rsid w:val="00163A71"/>
    <w:rsid w:val="00163C98"/>
    <w:rsid w:val="00165356"/>
    <w:rsid w:val="00165BFB"/>
    <w:rsid w:val="00167B6E"/>
    <w:rsid w:val="00171588"/>
    <w:rsid w:val="001725C4"/>
    <w:rsid w:val="00172B83"/>
    <w:rsid w:val="001744E3"/>
    <w:rsid w:val="001759B1"/>
    <w:rsid w:val="001801EF"/>
    <w:rsid w:val="00180F94"/>
    <w:rsid w:val="00182317"/>
    <w:rsid w:val="001827BA"/>
    <w:rsid w:val="00182B10"/>
    <w:rsid w:val="00183D54"/>
    <w:rsid w:val="001842CF"/>
    <w:rsid w:val="0018486D"/>
    <w:rsid w:val="001852A7"/>
    <w:rsid w:val="001854E1"/>
    <w:rsid w:val="001919A7"/>
    <w:rsid w:val="00191D09"/>
    <w:rsid w:val="00192EC0"/>
    <w:rsid w:val="00193715"/>
    <w:rsid w:val="00197AE3"/>
    <w:rsid w:val="001A17ED"/>
    <w:rsid w:val="001A53FC"/>
    <w:rsid w:val="001A59DE"/>
    <w:rsid w:val="001A682B"/>
    <w:rsid w:val="001A7FCB"/>
    <w:rsid w:val="001B167A"/>
    <w:rsid w:val="001B1B98"/>
    <w:rsid w:val="001B2BA8"/>
    <w:rsid w:val="001B3BBC"/>
    <w:rsid w:val="001B3CFB"/>
    <w:rsid w:val="001B3D72"/>
    <w:rsid w:val="001B4900"/>
    <w:rsid w:val="001B4D08"/>
    <w:rsid w:val="001B4D8C"/>
    <w:rsid w:val="001B53A1"/>
    <w:rsid w:val="001B55A0"/>
    <w:rsid w:val="001B6950"/>
    <w:rsid w:val="001B7E80"/>
    <w:rsid w:val="001B7F02"/>
    <w:rsid w:val="001C089A"/>
    <w:rsid w:val="001C1CFD"/>
    <w:rsid w:val="001C27CE"/>
    <w:rsid w:val="001C2B8E"/>
    <w:rsid w:val="001C4D39"/>
    <w:rsid w:val="001C5386"/>
    <w:rsid w:val="001C5C7E"/>
    <w:rsid w:val="001C60A9"/>
    <w:rsid w:val="001C7023"/>
    <w:rsid w:val="001D00D9"/>
    <w:rsid w:val="001D084D"/>
    <w:rsid w:val="001D167B"/>
    <w:rsid w:val="001D1D59"/>
    <w:rsid w:val="001D2A34"/>
    <w:rsid w:val="001D3BC9"/>
    <w:rsid w:val="001D3C6D"/>
    <w:rsid w:val="001D3D96"/>
    <w:rsid w:val="001D42DA"/>
    <w:rsid w:val="001D4A2E"/>
    <w:rsid w:val="001D4B34"/>
    <w:rsid w:val="001D5AEC"/>
    <w:rsid w:val="001D5D3D"/>
    <w:rsid w:val="001D6A4E"/>
    <w:rsid w:val="001E0948"/>
    <w:rsid w:val="001E1725"/>
    <w:rsid w:val="001E2624"/>
    <w:rsid w:val="001E26E3"/>
    <w:rsid w:val="001E2AEA"/>
    <w:rsid w:val="001E3165"/>
    <w:rsid w:val="001E3353"/>
    <w:rsid w:val="001E4759"/>
    <w:rsid w:val="001E707C"/>
    <w:rsid w:val="001F0540"/>
    <w:rsid w:val="001F171D"/>
    <w:rsid w:val="001F305E"/>
    <w:rsid w:val="001F30FD"/>
    <w:rsid w:val="001F418E"/>
    <w:rsid w:val="0020063B"/>
    <w:rsid w:val="00200D2F"/>
    <w:rsid w:val="0020150A"/>
    <w:rsid w:val="00201850"/>
    <w:rsid w:val="00201EAE"/>
    <w:rsid w:val="00201FC7"/>
    <w:rsid w:val="00202287"/>
    <w:rsid w:val="00203ABD"/>
    <w:rsid w:val="00203AF3"/>
    <w:rsid w:val="00206882"/>
    <w:rsid w:val="00206C65"/>
    <w:rsid w:val="00206F72"/>
    <w:rsid w:val="00207248"/>
    <w:rsid w:val="00211E9C"/>
    <w:rsid w:val="0021295B"/>
    <w:rsid w:val="00215043"/>
    <w:rsid w:val="0021591E"/>
    <w:rsid w:val="0021681E"/>
    <w:rsid w:val="00220027"/>
    <w:rsid w:val="00221EE2"/>
    <w:rsid w:val="002227CD"/>
    <w:rsid w:val="0022483C"/>
    <w:rsid w:val="00225C01"/>
    <w:rsid w:val="0022770C"/>
    <w:rsid w:val="00230729"/>
    <w:rsid w:val="0023097F"/>
    <w:rsid w:val="00231D4F"/>
    <w:rsid w:val="00232C03"/>
    <w:rsid w:val="00233F87"/>
    <w:rsid w:val="00234785"/>
    <w:rsid w:val="002361C4"/>
    <w:rsid w:val="00236B6B"/>
    <w:rsid w:val="0023730A"/>
    <w:rsid w:val="00240EFF"/>
    <w:rsid w:val="0024168E"/>
    <w:rsid w:val="002416D5"/>
    <w:rsid w:val="002417A6"/>
    <w:rsid w:val="00242259"/>
    <w:rsid w:val="00243C14"/>
    <w:rsid w:val="00244505"/>
    <w:rsid w:val="00244620"/>
    <w:rsid w:val="00244DEC"/>
    <w:rsid w:val="00244E07"/>
    <w:rsid w:val="00245B6A"/>
    <w:rsid w:val="00245EA9"/>
    <w:rsid w:val="002461F0"/>
    <w:rsid w:val="00246585"/>
    <w:rsid w:val="00250147"/>
    <w:rsid w:val="00250964"/>
    <w:rsid w:val="00250C1D"/>
    <w:rsid w:val="00251E7B"/>
    <w:rsid w:val="00252134"/>
    <w:rsid w:val="002528C2"/>
    <w:rsid w:val="00252FB8"/>
    <w:rsid w:val="00253B41"/>
    <w:rsid w:val="00254416"/>
    <w:rsid w:val="00254538"/>
    <w:rsid w:val="00255511"/>
    <w:rsid w:val="0025587F"/>
    <w:rsid w:val="00255ADA"/>
    <w:rsid w:val="00255F8D"/>
    <w:rsid w:val="0025619D"/>
    <w:rsid w:val="002564B7"/>
    <w:rsid w:val="00257F4A"/>
    <w:rsid w:val="0026019B"/>
    <w:rsid w:val="00261D55"/>
    <w:rsid w:val="00262694"/>
    <w:rsid w:val="00263199"/>
    <w:rsid w:val="00263BE7"/>
    <w:rsid w:val="00263DD9"/>
    <w:rsid w:val="00265105"/>
    <w:rsid w:val="00265456"/>
    <w:rsid w:val="002658C6"/>
    <w:rsid w:val="00271E0C"/>
    <w:rsid w:val="002736D3"/>
    <w:rsid w:val="00273B91"/>
    <w:rsid w:val="0027633A"/>
    <w:rsid w:val="00276626"/>
    <w:rsid w:val="00281345"/>
    <w:rsid w:val="002830EB"/>
    <w:rsid w:val="002831BD"/>
    <w:rsid w:val="00283A56"/>
    <w:rsid w:val="00284D51"/>
    <w:rsid w:val="00286434"/>
    <w:rsid w:val="002872F5"/>
    <w:rsid w:val="0029072A"/>
    <w:rsid w:val="0029339B"/>
    <w:rsid w:val="00293968"/>
    <w:rsid w:val="002953EF"/>
    <w:rsid w:val="002962C5"/>
    <w:rsid w:val="002969D1"/>
    <w:rsid w:val="00297D29"/>
    <w:rsid w:val="002A01A9"/>
    <w:rsid w:val="002A04FE"/>
    <w:rsid w:val="002A0828"/>
    <w:rsid w:val="002A1542"/>
    <w:rsid w:val="002A1840"/>
    <w:rsid w:val="002A3EC4"/>
    <w:rsid w:val="002A4B58"/>
    <w:rsid w:val="002A53E8"/>
    <w:rsid w:val="002A63C1"/>
    <w:rsid w:val="002A64E1"/>
    <w:rsid w:val="002A7653"/>
    <w:rsid w:val="002A7752"/>
    <w:rsid w:val="002A7C99"/>
    <w:rsid w:val="002B0019"/>
    <w:rsid w:val="002B0560"/>
    <w:rsid w:val="002B2D37"/>
    <w:rsid w:val="002B4055"/>
    <w:rsid w:val="002B43E5"/>
    <w:rsid w:val="002B440E"/>
    <w:rsid w:val="002B4DB7"/>
    <w:rsid w:val="002B5057"/>
    <w:rsid w:val="002B5216"/>
    <w:rsid w:val="002B5F2D"/>
    <w:rsid w:val="002C0F6A"/>
    <w:rsid w:val="002C128F"/>
    <w:rsid w:val="002C2CD7"/>
    <w:rsid w:val="002C48BD"/>
    <w:rsid w:val="002C5239"/>
    <w:rsid w:val="002C60EE"/>
    <w:rsid w:val="002C7466"/>
    <w:rsid w:val="002C77A7"/>
    <w:rsid w:val="002C796F"/>
    <w:rsid w:val="002D1833"/>
    <w:rsid w:val="002D1981"/>
    <w:rsid w:val="002D2D56"/>
    <w:rsid w:val="002D343C"/>
    <w:rsid w:val="002D4D56"/>
    <w:rsid w:val="002D53B8"/>
    <w:rsid w:val="002D5BA4"/>
    <w:rsid w:val="002E10BB"/>
    <w:rsid w:val="002E1A71"/>
    <w:rsid w:val="002E1C07"/>
    <w:rsid w:val="002E21A6"/>
    <w:rsid w:val="002E27D8"/>
    <w:rsid w:val="002E3B6C"/>
    <w:rsid w:val="002E4C7F"/>
    <w:rsid w:val="002E5167"/>
    <w:rsid w:val="002E5B6D"/>
    <w:rsid w:val="002E5C47"/>
    <w:rsid w:val="002E6A9B"/>
    <w:rsid w:val="002E756D"/>
    <w:rsid w:val="002E7C51"/>
    <w:rsid w:val="002F0305"/>
    <w:rsid w:val="002F1B92"/>
    <w:rsid w:val="002F29B0"/>
    <w:rsid w:val="002F39F8"/>
    <w:rsid w:val="002F3C70"/>
    <w:rsid w:val="002F3F4B"/>
    <w:rsid w:val="002F5475"/>
    <w:rsid w:val="002F7CEE"/>
    <w:rsid w:val="003011CC"/>
    <w:rsid w:val="00301281"/>
    <w:rsid w:val="00302AA3"/>
    <w:rsid w:val="003041D0"/>
    <w:rsid w:val="0030481C"/>
    <w:rsid w:val="0030684E"/>
    <w:rsid w:val="00307145"/>
    <w:rsid w:val="0030737A"/>
    <w:rsid w:val="003078F7"/>
    <w:rsid w:val="00307BCC"/>
    <w:rsid w:val="0031161C"/>
    <w:rsid w:val="00311798"/>
    <w:rsid w:val="00311849"/>
    <w:rsid w:val="003119A1"/>
    <w:rsid w:val="00311AEA"/>
    <w:rsid w:val="00312382"/>
    <w:rsid w:val="00316DE1"/>
    <w:rsid w:val="003170E0"/>
    <w:rsid w:val="00317807"/>
    <w:rsid w:val="00320977"/>
    <w:rsid w:val="00321012"/>
    <w:rsid w:val="0032145A"/>
    <w:rsid w:val="00321E19"/>
    <w:rsid w:val="00322A33"/>
    <w:rsid w:val="00323170"/>
    <w:rsid w:val="00323F29"/>
    <w:rsid w:val="00324E46"/>
    <w:rsid w:val="0032530C"/>
    <w:rsid w:val="003257D7"/>
    <w:rsid w:val="00325921"/>
    <w:rsid w:val="00327D8E"/>
    <w:rsid w:val="00327D8F"/>
    <w:rsid w:val="003309E4"/>
    <w:rsid w:val="00330B20"/>
    <w:rsid w:val="00332F3C"/>
    <w:rsid w:val="003339AD"/>
    <w:rsid w:val="00333A52"/>
    <w:rsid w:val="003359CD"/>
    <w:rsid w:val="00335A48"/>
    <w:rsid w:val="00336AE3"/>
    <w:rsid w:val="00337165"/>
    <w:rsid w:val="00337FD3"/>
    <w:rsid w:val="003401F5"/>
    <w:rsid w:val="0034072A"/>
    <w:rsid w:val="00341098"/>
    <w:rsid w:val="003417AF"/>
    <w:rsid w:val="0034265D"/>
    <w:rsid w:val="00343157"/>
    <w:rsid w:val="00343ACC"/>
    <w:rsid w:val="00344597"/>
    <w:rsid w:val="00347D9E"/>
    <w:rsid w:val="00347FCF"/>
    <w:rsid w:val="003500CF"/>
    <w:rsid w:val="0035024F"/>
    <w:rsid w:val="003508D5"/>
    <w:rsid w:val="00350D72"/>
    <w:rsid w:val="003514A8"/>
    <w:rsid w:val="003518ED"/>
    <w:rsid w:val="00351CC9"/>
    <w:rsid w:val="00352B4D"/>
    <w:rsid w:val="00354AAF"/>
    <w:rsid w:val="00355544"/>
    <w:rsid w:val="00355D55"/>
    <w:rsid w:val="0035629D"/>
    <w:rsid w:val="00356CD7"/>
    <w:rsid w:val="00356E2D"/>
    <w:rsid w:val="00360595"/>
    <w:rsid w:val="003608B6"/>
    <w:rsid w:val="00360C50"/>
    <w:rsid w:val="0036202A"/>
    <w:rsid w:val="00362671"/>
    <w:rsid w:val="003626C7"/>
    <w:rsid w:val="00362EB9"/>
    <w:rsid w:val="003635F4"/>
    <w:rsid w:val="0036645E"/>
    <w:rsid w:val="00366F9E"/>
    <w:rsid w:val="00367622"/>
    <w:rsid w:val="00370FAF"/>
    <w:rsid w:val="00371105"/>
    <w:rsid w:val="00372F81"/>
    <w:rsid w:val="00372FF3"/>
    <w:rsid w:val="00373DE7"/>
    <w:rsid w:val="00374C3F"/>
    <w:rsid w:val="00374EE3"/>
    <w:rsid w:val="0037732E"/>
    <w:rsid w:val="003774D7"/>
    <w:rsid w:val="0038009F"/>
    <w:rsid w:val="00381B88"/>
    <w:rsid w:val="00381CFD"/>
    <w:rsid w:val="003852D6"/>
    <w:rsid w:val="00387AEA"/>
    <w:rsid w:val="003906BD"/>
    <w:rsid w:val="003914EB"/>
    <w:rsid w:val="00391703"/>
    <w:rsid w:val="00391922"/>
    <w:rsid w:val="003922CE"/>
    <w:rsid w:val="00392C0B"/>
    <w:rsid w:val="00394084"/>
    <w:rsid w:val="00394E95"/>
    <w:rsid w:val="003951AF"/>
    <w:rsid w:val="003963E7"/>
    <w:rsid w:val="00396964"/>
    <w:rsid w:val="00397FCB"/>
    <w:rsid w:val="003A0046"/>
    <w:rsid w:val="003A1070"/>
    <w:rsid w:val="003A228E"/>
    <w:rsid w:val="003A2F4E"/>
    <w:rsid w:val="003A367E"/>
    <w:rsid w:val="003A4F3F"/>
    <w:rsid w:val="003A5E72"/>
    <w:rsid w:val="003B1256"/>
    <w:rsid w:val="003B305F"/>
    <w:rsid w:val="003B41D3"/>
    <w:rsid w:val="003B56F5"/>
    <w:rsid w:val="003B5887"/>
    <w:rsid w:val="003B6290"/>
    <w:rsid w:val="003B63EA"/>
    <w:rsid w:val="003B7471"/>
    <w:rsid w:val="003B7B9F"/>
    <w:rsid w:val="003B7D87"/>
    <w:rsid w:val="003C01E8"/>
    <w:rsid w:val="003C06F0"/>
    <w:rsid w:val="003C0771"/>
    <w:rsid w:val="003C17A0"/>
    <w:rsid w:val="003C18B2"/>
    <w:rsid w:val="003C1B5B"/>
    <w:rsid w:val="003C2E64"/>
    <w:rsid w:val="003C35F9"/>
    <w:rsid w:val="003C3932"/>
    <w:rsid w:val="003C4643"/>
    <w:rsid w:val="003C56D9"/>
    <w:rsid w:val="003C5E68"/>
    <w:rsid w:val="003C660E"/>
    <w:rsid w:val="003C752D"/>
    <w:rsid w:val="003C7D15"/>
    <w:rsid w:val="003D049B"/>
    <w:rsid w:val="003D20B5"/>
    <w:rsid w:val="003D3002"/>
    <w:rsid w:val="003D3658"/>
    <w:rsid w:val="003D5A69"/>
    <w:rsid w:val="003D6138"/>
    <w:rsid w:val="003E0387"/>
    <w:rsid w:val="003E08D8"/>
    <w:rsid w:val="003E0FA2"/>
    <w:rsid w:val="003E265B"/>
    <w:rsid w:val="003E3800"/>
    <w:rsid w:val="003E391A"/>
    <w:rsid w:val="003E5324"/>
    <w:rsid w:val="003E5BFE"/>
    <w:rsid w:val="003E67F2"/>
    <w:rsid w:val="003E7061"/>
    <w:rsid w:val="003E79DE"/>
    <w:rsid w:val="003F07AE"/>
    <w:rsid w:val="003F39F4"/>
    <w:rsid w:val="003F3E78"/>
    <w:rsid w:val="0040004F"/>
    <w:rsid w:val="00400CDA"/>
    <w:rsid w:val="00400F38"/>
    <w:rsid w:val="00401B61"/>
    <w:rsid w:val="00406D91"/>
    <w:rsid w:val="004073DB"/>
    <w:rsid w:val="00410168"/>
    <w:rsid w:val="004104A2"/>
    <w:rsid w:val="00410523"/>
    <w:rsid w:val="004115FA"/>
    <w:rsid w:val="004119DB"/>
    <w:rsid w:val="00412D80"/>
    <w:rsid w:val="00412E05"/>
    <w:rsid w:val="004132B5"/>
    <w:rsid w:val="004139E8"/>
    <w:rsid w:val="00415435"/>
    <w:rsid w:val="00415692"/>
    <w:rsid w:val="004163FC"/>
    <w:rsid w:val="004167CC"/>
    <w:rsid w:val="00421FBD"/>
    <w:rsid w:val="00422073"/>
    <w:rsid w:val="004228C8"/>
    <w:rsid w:val="004232DD"/>
    <w:rsid w:val="004240F0"/>
    <w:rsid w:val="00424BDB"/>
    <w:rsid w:val="00426095"/>
    <w:rsid w:val="00426DBD"/>
    <w:rsid w:val="00431F81"/>
    <w:rsid w:val="004322EE"/>
    <w:rsid w:val="004324B5"/>
    <w:rsid w:val="00433A2E"/>
    <w:rsid w:val="00433DD7"/>
    <w:rsid w:val="0043412A"/>
    <w:rsid w:val="0043496C"/>
    <w:rsid w:val="0043552D"/>
    <w:rsid w:val="004363AD"/>
    <w:rsid w:val="004366CF"/>
    <w:rsid w:val="0043672D"/>
    <w:rsid w:val="004370D1"/>
    <w:rsid w:val="00437248"/>
    <w:rsid w:val="00437A3C"/>
    <w:rsid w:val="00440483"/>
    <w:rsid w:val="00440CEF"/>
    <w:rsid w:val="00441F6A"/>
    <w:rsid w:val="00442442"/>
    <w:rsid w:val="00442BB6"/>
    <w:rsid w:val="00444258"/>
    <w:rsid w:val="00444467"/>
    <w:rsid w:val="00444D88"/>
    <w:rsid w:val="00447609"/>
    <w:rsid w:val="004511CA"/>
    <w:rsid w:val="00452E89"/>
    <w:rsid w:val="004548D2"/>
    <w:rsid w:val="00454DC6"/>
    <w:rsid w:val="00455EDD"/>
    <w:rsid w:val="00457786"/>
    <w:rsid w:val="004579CC"/>
    <w:rsid w:val="0046036C"/>
    <w:rsid w:val="00462F14"/>
    <w:rsid w:val="00463E8D"/>
    <w:rsid w:val="004641DD"/>
    <w:rsid w:val="0046520F"/>
    <w:rsid w:val="0046647F"/>
    <w:rsid w:val="004713BA"/>
    <w:rsid w:val="00471562"/>
    <w:rsid w:val="0047159D"/>
    <w:rsid w:val="00471811"/>
    <w:rsid w:val="00471B76"/>
    <w:rsid w:val="00472A29"/>
    <w:rsid w:val="00473BD1"/>
    <w:rsid w:val="00475782"/>
    <w:rsid w:val="00475D5C"/>
    <w:rsid w:val="00476252"/>
    <w:rsid w:val="00477845"/>
    <w:rsid w:val="00480859"/>
    <w:rsid w:val="004832BF"/>
    <w:rsid w:val="0048334B"/>
    <w:rsid w:val="00485A0D"/>
    <w:rsid w:val="00485FA6"/>
    <w:rsid w:val="004865CA"/>
    <w:rsid w:val="00486DD0"/>
    <w:rsid w:val="00487D7F"/>
    <w:rsid w:val="00490188"/>
    <w:rsid w:val="0049048A"/>
    <w:rsid w:val="00490C92"/>
    <w:rsid w:val="0049180D"/>
    <w:rsid w:val="004937E7"/>
    <w:rsid w:val="004938E3"/>
    <w:rsid w:val="00493BBD"/>
    <w:rsid w:val="004942CB"/>
    <w:rsid w:val="00494760"/>
    <w:rsid w:val="00495399"/>
    <w:rsid w:val="0049587B"/>
    <w:rsid w:val="00495BD2"/>
    <w:rsid w:val="004964A8"/>
    <w:rsid w:val="004A09F0"/>
    <w:rsid w:val="004A0C36"/>
    <w:rsid w:val="004A0ECE"/>
    <w:rsid w:val="004A1A2C"/>
    <w:rsid w:val="004A1E4B"/>
    <w:rsid w:val="004A30E1"/>
    <w:rsid w:val="004A3A7D"/>
    <w:rsid w:val="004A41E3"/>
    <w:rsid w:val="004A598A"/>
    <w:rsid w:val="004A7EFF"/>
    <w:rsid w:val="004B0BC2"/>
    <w:rsid w:val="004B1F1D"/>
    <w:rsid w:val="004B2D7F"/>
    <w:rsid w:val="004B3035"/>
    <w:rsid w:val="004B4537"/>
    <w:rsid w:val="004B4E66"/>
    <w:rsid w:val="004B52AE"/>
    <w:rsid w:val="004B6163"/>
    <w:rsid w:val="004B6440"/>
    <w:rsid w:val="004B7FF2"/>
    <w:rsid w:val="004C16F6"/>
    <w:rsid w:val="004C2195"/>
    <w:rsid w:val="004C4A9D"/>
    <w:rsid w:val="004D0AFA"/>
    <w:rsid w:val="004D22E7"/>
    <w:rsid w:val="004D43B1"/>
    <w:rsid w:val="004D472C"/>
    <w:rsid w:val="004D4A62"/>
    <w:rsid w:val="004D66CC"/>
    <w:rsid w:val="004D70E1"/>
    <w:rsid w:val="004D7DED"/>
    <w:rsid w:val="004E3148"/>
    <w:rsid w:val="004E4653"/>
    <w:rsid w:val="004E7D75"/>
    <w:rsid w:val="004F0A71"/>
    <w:rsid w:val="004F1ABF"/>
    <w:rsid w:val="004F2A60"/>
    <w:rsid w:val="004F37F4"/>
    <w:rsid w:val="004F61F7"/>
    <w:rsid w:val="004F6A95"/>
    <w:rsid w:val="0050023D"/>
    <w:rsid w:val="00502B85"/>
    <w:rsid w:val="00503E3A"/>
    <w:rsid w:val="005041DD"/>
    <w:rsid w:val="00504DD4"/>
    <w:rsid w:val="00504E18"/>
    <w:rsid w:val="00504FEC"/>
    <w:rsid w:val="00505AAF"/>
    <w:rsid w:val="00506959"/>
    <w:rsid w:val="00506F1B"/>
    <w:rsid w:val="005078B6"/>
    <w:rsid w:val="00510943"/>
    <w:rsid w:val="005112CB"/>
    <w:rsid w:val="00512524"/>
    <w:rsid w:val="0051258E"/>
    <w:rsid w:val="005126E1"/>
    <w:rsid w:val="00513987"/>
    <w:rsid w:val="00513A0E"/>
    <w:rsid w:val="00513B79"/>
    <w:rsid w:val="005145D5"/>
    <w:rsid w:val="0051476F"/>
    <w:rsid w:val="00514A2D"/>
    <w:rsid w:val="00514F6B"/>
    <w:rsid w:val="00514F82"/>
    <w:rsid w:val="005155E1"/>
    <w:rsid w:val="005159BC"/>
    <w:rsid w:val="00515F90"/>
    <w:rsid w:val="00516602"/>
    <w:rsid w:val="00516937"/>
    <w:rsid w:val="00517CA5"/>
    <w:rsid w:val="0052057D"/>
    <w:rsid w:val="00520B3E"/>
    <w:rsid w:val="00520DA1"/>
    <w:rsid w:val="0052340B"/>
    <w:rsid w:val="005249DF"/>
    <w:rsid w:val="00525F46"/>
    <w:rsid w:val="00525F56"/>
    <w:rsid w:val="00526A1D"/>
    <w:rsid w:val="00530602"/>
    <w:rsid w:val="00530C78"/>
    <w:rsid w:val="0053136F"/>
    <w:rsid w:val="00531E19"/>
    <w:rsid w:val="0053373E"/>
    <w:rsid w:val="00533E29"/>
    <w:rsid w:val="00535897"/>
    <w:rsid w:val="005365C2"/>
    <w:rsid w:val="00537684"/>
    <w:rsid w:val="00540755"/>
    <w:rsid w:val="00541DD7"/>
    <w:rsid w:val="005423A3"/>
    <w:rsid w:val="00543A5B"/>
    <w:rsid w:val="00545D4B"/>
    <w:rsid w:val="00547A60"/>
    <w:rsid w:val="00547B4B"/>
    <w:rsid w:val="00550860"/>
    <w:rsid w:val="00550A13"/>
    <w:rsid w:val="00550E1F"/>
    <w:rsid w:val="005511D0"/>
    <w:rsid w:val="00551704"/>
    <w:rsid w:val="00551DA4"/>
    <w:rsid w:val="00551E1E"/>
    <w:rsid w:val="00551E3A"/>
    <w:rsid w:val="00553543"/>
    <w:rsid w:val="00554E65"/>
    <w:rsid w:val="00554E72"/>
    <w:rsid w:val="00555862"/>
    <w:rsid w:val="00555F05"/>
    <w:rsid w:val="005566DD"/>
    <w:rsid w:val="005567F4"/>
    <w:rsid w:val="00557121"/>
    <w:rsid w:val="00557FC1"/>
    <w:rsid w:val="00560995"/>
    <w:rsid w:val="00561E90"/>
    <w:rsid w:val="005629EF"/>
    <w:rsid w:val="00563AC3"/>
    <w:rsid w:val="005641EB"/>
    <w:rsid w:val="00564762"/>
    <w:rsid w:val="00564A3C"/>
    <w:rsid w:val="00564FF8"/>
    <w:rsid w:val="005662E2"/>
    <w:rsid w:val="005701F4"/>
    <w:rsid w:val="00570A3E"/>
    <w:rsid w:val="005713D0"/>
    <w:rsid w:val="00572542"/>
    <w:rsid w:val="00572E50"/>
    <w:rsid w:val="005740C7"/>
    <w:rsid w:val="00575092"/>
    <w:rsid w:val="00575543"/>
    <w:rsid w:val="005758F3"/>
    <w:rsid w:val="005759EC"/>
    <w:rsid w:val="00575F7A"/>
    <w:rsid w:val="0057790E"/>
    <w:rsid w:val="00581BC4"/>
    <w:rsid w:val="00581C49"/>
    <w:rsid w:val="00581D92"/>
    <w:rsid w:val="0058511A"/>
    <w:rsid w:val="00585778"/>
    <w:rsid w:val="00586785"/>
    <w:rsid w:val="0058730A"/>
    <w:rsid w:val="00587B73"/>
    <w:rsid w:val="00587EA9"/>
    <w:rsid w:val="00590149"/>
    <w:rsid w:val="00591065"/>
    <w:rsid w:val="005923DC"/>
    <w:rsid w:val="00594AB5"/>
    <w:rsid w:val="00594EF0"/>
    <w:rsid w:val="005966AC"/>
    <w:rsid w:val="005967FB"/>
    <w:rsid w:val="00597439"/>
    <w:rsid w:val="00597480"/>
    <w:rsid w:val="005A015C"/>
    <w:rsid w:val="005A1CF9"/>
    <w:rsid w:val="005A5331"/>
    <w:rsid w:val="005B0187"/>
    <w:rsid w:val="005B052F"/>
    <w:rsid w:val="005B0DF1"/>
    <w:rsid w:val="005B2B25"/>
    <w:rsid w:val="005B3067"/>
    <w:rsid w:val="005B3139"/>
    <w:rsid w:val="005B73AC"/>
    <w:rsid w:val="005B7C05"/>
    <w:rsid w:val="005C1070"/>
    <w:rsid w:val="005C1FFF"/>
    <w:rsid w:val="005C422E"/>
    <w:rsid w:val="005C456C"/>
    <w:rsid w:val="005C608D"/>
    <w:rsid w:val="005C66DC"/>
    <w:rsid w:val="005C6B04"/>
    <w:rsid w:val="005D010D"/>
    <w:rsid w:val="005D07D1"/>
    <w:rsid w:val="005D0CD9"/>
    <w:rsid w:val="005D1745"/>
    <w:rsid w:val="005D2CC0"/>
    <w:rsid w:val="005D34EC"/>
    <w:rsid w:val="005D441E"/>
    <w:rsid w:val="005D4E7E"/>
    <w:rsid w:val="005D52D1"/>
    <w:rsid w:val="005D6206"/>
    <w:rsid w:val="005D73E5"/>
    <w:rsid w:val="005D744E"/>
    <w:rsid w:val="005D795F"/>
    <w:rsid w:val="005E02B2"/>
    <w:rsid w:val="005E1868"/>
    <w:rsid w:val="005E2BE0"/>
    <w:rsid w:val="005E691E"/>
    <w:rsid w:val="005E6B47"/>
    <w:rsid w:val="005F00D7"/>
    <w:rsid w:val="005F10FB"/>
    <w:rsid w:val="005F18F3"/>
    <w:rsid w:val="005F27AD"/>
    <w:rsid w:val="005F2B31"/>
    <w:rsid w:val="005F3750"/>
    <w:rsid w:val="005F3830"/>
    <w:rsid w:val="005F40C9"/>
    <w:rsid w:val="005F7D3B"/>
    <w:rsid w:val="0060206F"/>
    <w:rsid w:val="00602328"/>
    <w:rsid w:val="006045E2"/>
    <w:rsid w:val="0060487E"/>
    <w:rsid w:val="0060544A"/>
    <w:rsid w:val="00606BB2"/>
    <w:rsid w:val="00606C48"/>
    <w:rsid w:val="00606E78"/>
    <w:rsid w:val="006078D6"/>
    <w:rsid w:val="006111AC"/>
    <w:rsid w:val="00612674"/>
    <w:rsid w:val="00612D49"/>
    <w:rsid w:val="0061458A"/>
    <w:rsid w:val="00614633"/>
    <w:rsid w:val="00616545"/>
    <w:rsid w:val="0061718D"/>
    <w:rsid w:val="006178EC"/>
    <w:rsid w:val="0062052C"/>
    <w:rsid w:val="0062118D"/>
    <w:rsid w:val="00622385"/>
    <w:rsid w:val="00622AC6"/>
    <w:rsid w:val="00622BE9"/>
    <w:rsid w:val="0062319E"/>
    <w:rsid w:val="006236DA"/>
    <w:rsid w:val="00625749"/>
    <w:rsid w:val="00625ACB"/>
    <w:rsid w:val="006267D5"/>
    <w:rsid w:val="00627FFA"/>
    <w:rsid w:val="006306A8"/>
    <w:rsid w:val="00630B64"/>
    <w:rsid w:val="006329EB"/>
    <w:rsid w:val="00633A43"/>
    <w:rsid w:val="00634DBA"/>
    <w:rsid w:val="006365B7"/>
    <w:rsid w:val="00640379"/>
    <w:rsid w:val="00642A66"/>
    <w:rsid w:val="00642A7F"/>
    <w:rsid w:val="00643269"/>
    <w:rsid w:val="0064372B"/>
    <w:rsid w:val="00643767"/>
    <w:rsid w:val="00643AC4"/>
    <w:rsid w:val="00646D88"/>
    <w:rsid w:val="006474ED"/>
    <w:rsid w:val="00647F48"/>
    <w:rsid w:val="006502FF"/>
    <w:rsid w:val="006519B8"/>
    <w:rsid w:val="006519DF"/>
    <w:rsid w:val="00656C98"/>
    <w:rsid w:val="00657FAE"/>
    <w:rsid w:val="00660D55"/>
    <w:rsid w:val="0066433B"/>
    <w:rsid w:val="00665A2C"/>
    <w:rsid w:val="00666DF7"/>
    <w:rsid w:val="00667877"/>
    <w:rsid w:val="006700F0"/>
    <w:rsid w:val="00671891"/>
    <w:rsid w:val="00671C58"/>
    <w:rsid w:val="006724BD"/>
    <w:rsid w:val="00673746"/>
    <w:rsid w:val="00673AD7"/>
    <w:rsid w:val="00673FFC"/>
    <w:rsid w:val="0067419F"/>
    <w:rsid w:val="00674C81"/>
    <w:rsid w:val="006750B4"/>
    <w:rsid w:val="00675FE4"/>
    <w:rsid w:val="00676683"/>
    <w:rsid w:val="0067683B"/>
    <w:rsid w:val="0068021C"/>
    <w:rsid w:val="00683A5D"/>
    <w:rsid w:val="00685346"/>
    <w:rsid w:val="00687947"/>
    <w:rsid w:val="00687B07"/>
    <w:rsid w:val="00690215"/>
    <w:rsid w:val="00690ECD"/>
    <w:rsid w:val="006915F9"/>
    <w:rsid w:val="00691613"/>
    <w:rsid w:val="00691772"/>
    <w:rsid w:val="00691EAC"/>
    <w:rsid w:val="00693FB1"/>
    <w:rsid w:val="0069440D"/>
    <w:rsid w:val="00694A05"/>
    <w:rsid w:val="00695D47"/>
    <w:rsid w:val="00696DE8"/>
    <w:rsid w:val="00697C9C"/>
    <w:rsid w:val="00697EA8"/>
    <w:rsid w:val="006A1AE3"/>
    <w:rsid w:val="006A1B9A"/>
    <w:rsid w:val="006A3054"/>
    <w:rsid w:val="006A3056"/>
    <w:rsid w:val="006A50BA"/>
    <w:rsid w:val="006A55C4"/>
    <w:rsid w:val="006A6637"/>
    <w:rsid w:val="006A6C80"/>
    <w:rsid w:val="006A6FDA"/>
    <w:rsid w:val="006B5289"/>
    <w:rsid w:val="006B5A64"/>
    <w:rsid w:val="006B613C"/>
    <w:rsid w:val="006B7770"/>
    <w:rsid w:val="006C1093"/>
    <w:rsid w:val="006C1162"/>
    <w:rsid w:val="006C2072"/>
    <w:rsid w:val="006C227D"/>
    <w:rsid w:val="006C681E"/>
    <w:rsid w:val="006C6CB3"/>
    <w:rsid w:val="006C794B"/>
    <w:rsid w:val="006D12FB"/>
    <w:rsid w:val="006D236B"/>
    <w:rsid w:val="006D3C96"/>
    <w:rsid w:val="006D4278"/>
    <w:rsid w:val="006D5844"/>
    <w:rsid w:val="006D6E08"/>
    <w:rsid w:val="006D7160"/>
    <w:rsid w:val="006E0229"/>
    <w:rsid w:val="006E0D9D"/>
    <w:rsid w:val="006E1AB4"/>
    <w:rsid w:val="006E3960"/>
    <w:rsid w:val="006E5216"/>
    <w:rsid w:val="006E5686"/>
    <w:rsid w:val="006E697D"/>
    <w:rsid w:val="006F0BDF"/>
    <w:rsid w:val="006F1114"/>
    <w:rsid w:val="006F2069"/>
    <w:rsid w:val="006F533A"/>
    <w:rsid w:val="006F5E1D"/>
    <w:rsid w:val="006F6039"/>
    <w:rsid w:val="006F68B9"/>
    <w:rsid w:val="006F714A"/>
    <w:rsid w:val="006F7387"/>
    <w:rsid w:val="006F7DE2"/>
    <w:rsid w:val="00700176"/>
    <w:rsid w:val="00700BAD"/>
    <w:rsid w:val="00701067"/>
    <w:rsid w:val="007021BD"/>
    <w:rsid w:val="0070484C"/>
    <w:rsid w:val="007054A7"/>
    <w:rsid w:val="007108A1"/>
    <w:rsid w:val="007109AF"/>
    <w:rsid w:val="00710F4E"/>
    <w:rsid w:val="007128D5"/>
    <w:rsid w:val="00712A1A"/>
    <w:rsid w:val="00712C43"/>
    <w:rsid w:val="0071452F"/>
    <w:rsid w:val="0071505E"/>
    <w:rsid w:val="007154E0"/>
    <w:rsid w:val="00717E08"/>
    <w:rsid w:val="007204D8"/>
    <w:rsid w:val="00720B7E"/>
    <w:rsid w:val="007242EE"/>
    <w:rsid w:val="00724E5A"/>
    <w:rsid w:val="00725274"/>
    <w:rsid w:val="0072581E"/>
    <w:rsid w:val="00726F3A"/>
    <w:rsid w:val="007270B5"/>
    <w:rsid w:val="0072714E"/>
    <w:rsid w:val="007274D0"/>
    <w:rsid w:val="00730B63"/>
    <w:rsid w:val="007327E8"/>
    <w:rsid w:val="00733720"/>
    <w:rsid w:val="00733A69"/>
    <w:rsid w:val="00733BA3"/>
    <w:rsid w:val="007351EB"/>
    <w:rsid w:val="007360C8"/>
    <w:rsid w:val="00736EA5"/>
    <w:rsid w:val="00737BB4"/>
    <w:rsid w:val="00740B7F"/>
    <w:rsid w:val="007449A4"/>
    <w:rsid w:val="00745F14"/>
    <w:rsid w:val="00746012"/>
    <w:rsid w:val="0074602F"/>
    <w:rsid w:val="00746B92"/>
    <w:rsid w:val="00746F03"/>
    <w:rsid w:val="00747C45"/>
    <w:rsid w:val="00752407"/>
    <w:rsid w:val="00753020"/>
    <w:rsid w:val="00755C60"/>
    <w:rsid w:val="00755DB7"/>
    <w:rsid w:val="007566C3"/>
    <w:rsid w:val="00756805"/>
    <w:rsid w:val="00757AD9"/>
    <w:rsid w:val="00757C7F"/>
    <w:rsid w:val="007639E3"/>
    <w:rsid w:val="00764BCD"/>
    <w:rsid w:val="00764D14"/>
    <w:rsid w:val="007672F5"/>
    <w:rsid w:val="00771100"/>
    <w:rsid w:val="00771FE2"/>
    <w:rsid w:val="0077219A"/>
    <w:rsid w:val="007725A2"/>
    <w:rsid w:val="00772D6B"/>
    <w:rsid w:val="00773CF7"/>
    <w:rsid w:val="00774A37"/>
    <w:rsid w:val="00774EDB"/>
    <w:rsid w:val="0077560E"/>
    <w:rsid w:val="00775A6C"/>
    <w:rsid w:val="00777B46"/>
    <w:rsid w:val="007805B8"/>
    <w:rsid w:val="00781FC3"/>
    <w:rsid w:val="00782468"/>
    <w:rsid w:val="00782BA4"/>
    <w:rsid w:val="007836DD"/>
    <w:rsid w:val="00783EE9"/>
    <w:rsid w:val="007842B7"/>
    <w:rsid w:val="00784410"/>
    <w:rsid w:val="0078553A"/>
    <w:rsid w:val="0078796C"/>
    <w:rsid w:val="00787EF1"/>
    <w:rsid w:val="007909F4"/>
    <w:rsid w:val="0079138C"/>
    <w:rsid w:val="00791ED7"/>
    <w:rsid w:val="00792BEE"/>
    <w:rsid w:val="0079309A"/>
    <w:rsid w:val="00793F62"/>
    <w:rsid w:val="00794D8B"/>
    <w:rsid w:val="007950BE"/>
    <w:rsid w:val="007952A0"/>
    <w:rsid w:val="0079559F"/>
    <w:rsid w:val="007956B7"/>
    <w:rsid w:val="007A000D"/>
    <w:rsid w:val="007A0A3A"/>
    <w:rsid w:val="007A28C3"/>
    <w:rsid w:val="007A42E2"/>
    <w:rsid w:val="007A5BB3"/>
    <w:rsid w:val="007B0E2B"/>
    <w:rsid w:val="007B2773"/>
    <w:rsid w:val="007B2898"/>
    <w:rsid w:val="007B6A3A"/>
    <w:rsid w:val="007B737D"/>
    <w:rsid w:val="007B7C74"/>
    <w:rsid w:val="007C1CE9"/>
    <w:rsid w:val="007C4CE5"/>
    <w:rsid w:val="007C7B64"/>
    <w:rsid w:val="007D0956"/>
    <w:rsid w:val="007D2913"/>
    <w:rsid w:val="007D72F8"/>
    <w:rsid w:val="007E0294"/>
    <w:rsid w:val="007E048C"/>
    <w:rsid w:val="007E10AB"/>
    <w:rsid w:val="007E1292"/>
    <w:rsid w:val="007E1F42"/>
    <w:rsid w:val="007E4638"/>
    <w:rsid w:val="007E56D7"/>
    <w:rsid w:val="007E5891"/>
    <w:rsid w:val="007E5F77"/>
    <w:rsid w:val="007E653B"/>
    <w:rsid w:val="007E69B7"/>
    <w:rsid w:val="007E6E9F"/>
    <w:rsid w:val="007E7DD6"/>
    <w:rsid w:val="007F02A5"/>
    <w:rsid w:val="007F2095"/>
    <w:rsid w:val="007F2EF8"/>
    <w:rsid w:val="007F3602"/>
    <w:rsid w:val="008018FC"/>
    <w:rsid w:val="00802291"/>
    <w:rsid w:val="00802D3F"/>
    <w:rsid w:val="00802EBA"/>
    <w:rsid w:val="00803084"/>
    <w:rsid w:val="00804D78"/>
    <w:rsid w:val="00804ECB"/>
    <w:rsid w:val="00806E7E"/>
    <w:rsid w:val="00807782"/>
    <w:rsid w:val="00807897"/>
    <w:rsid w:val="008108E0"/>
    <w:rsid w:val="008115E5"/>
    <w:rsid w:val="008150AD"/>
    <w:rsid w:val="008153F0"/>
    <w:rsid w:val="00815C0F"/>
    <w:rsid w:val="00816A11"/>
    <w:rsid w:val="0081734E"/>
    <w:rsid w:val="00817693"/>
    <w:rsid w:val="00817B16"/>
    <w:rsid w:val="00820236"/>
    <w:rsid w:val="008203F9"/>
    <w:rsid w:val="00820768"/>
    <w:rsid w:val="00820E3D"/>
    <w:rsid w:val="008218C0"/>
    <w:rsid w:val="00821EE7"/>
    <w:rsid w:val="008221B9"/>
    <w:rsid w:val="0082302F"/>
    <w:rsid w:val="008248E0"/>
    <w:rsid w:val="008254B8"/>
    <w:rsid w:val="0082553D"/>
    <w:rsid w:val="00825E6A"/>
    <w:rsid w:val="008279DB"/>
    <w:rsid w:val="00827D91"/>
    <w:rsid w:val="0083075E"/>
    <w:rsid w:val="0083368A"/>
    <w:rsid w:val="00833835"/>
    <w:rsid w:val="00833BF5"/>
    <w:rsid w:val="00835D00"/>
    <w:rsid w:val="00837D24"/>
    <w:rsid w:val="00841FC3"/>
    <w:rsid w:val="00842214"/>
    <w:rsid w:val="00843372"/>
    <w:rsid w:val="00845A36"/>
    <w:rsid w:val="00846121"/>
    <w:rsid w:val="0084720A"/>
    <w:rsid w:val="00851B5C"/>
    <w:rsid w:val="008520C4"/>
    <w:rsid w:val="00852133"/>
    <w:rsid w:val="008522BB"/>
    <w:rsid w:val="00852547"/>
    <w:rsid w:val="00854442"/>
    <w:rsid w:val="00856B51"/>
    <w:rsid w:val="00856BC1"/>
    <w:rsid w:val="008606E9"/>
    <w:rsid w:val="00861938"/>
    <w:rsid w:val="00863BD0"/>
    <w:rsid w:val="008642EA"/>
    <w:rsid w:val="008648D1"/>
    <w:rsid w:val="00871259"/>
    <w:rsid w:val="0087154C"/>
    <w:rsid w:val="00872533"/>
    <w:rsid w:val="00875746"/>
    <w:rsid w:val="00876D34"/>
    <w:rsid w:val="00876E73"/>
    <w:rsid w:val="00876EF2"/>
    <w:rsid w:val="00877B0A"/>
    <w:rsid w:val="00877E31"/>
    <w:rsid w:val="008810C3"/>
    <w:rsid w:val="00881604"/>
    <w:rsid w:val="00884284"/>
    <w:rsid w:val="00885351"/>
    <w:rsid w:val="00885B06"/>
    <w:rsid w:val="00886B95"/>
    <w:rsid w:val="00887B85"/>
    <w:rsid w:val="008908AB"/>
    <w:rsid w:val="008916B7"/>
    <w:rsid w:val="008930F9"/>
    <w:rsid w:val="008964F9"/>
    <w:rsid w:val="008976A8"/>
    <w:rsid w:val="0089787C"/>
    <w:rsid w:val="008A08BB"/>
    <w:rsid w:val="008A29F6"/>
    <w:rsid w:val="008A3E25"/>
    <w:rsid w:val="008A4F23"/>
    <w:rsid w:val="008A7CD7"/>
    <w:rsid w:val="008B050E"/>
    <w:rsid w:val="008B08BB"/>
    <w:rsid w:val="008B1621"/>
    <w:rsid w:val="008B2E01"/>
    <w:rsid w:val="008B34A5"/>
    <w:rsid w:val="008B5071"/>
    <w:rsid w:val="008B53F7"/>
    <w:rsid w:val="008B57A8"/>
    <w:rsid w:val="008B5C7B"/>
    <w:rsid w:val="008B5E97"/>
    <w:rsid w:val="008B7D1B"/>
    <w:rsid w:val="008C0298"/>
    <w:rsid w:val="008C1084"/>
    <w:rsid w:val="008C2F1D"/>
    <w:rsid w:val="008C3B91"/>
    <w:rsid w:val="008C3CAB"/>
    <w:rsid w:val="008C5AEC"/>
    <w:rsid w:val="008C7B87"/>
    <w:rsid w:val="008D0C69"/>
    <w:rsid w:val="008D1854"/>
    <w:rsid w:val="008D3D74"/>
    <w:rsid w:val="008D416C"/>
    <w:rsid w:val="008D4F56"/>
    <w:rsid w:val="008D563F"/>
    <w:rsid w:val="008D5F73"/>
    <w:rsid w:val="008D6BA9"/>
    <w:rsid w:val="008D6ECE"/>
    <w:rsid w:val="008E3709"/>
    <w:rsid w:val="008E37AE"/>
    <w:rsid w:val="008E4943"/>
    <w:rsid w:val="008E50D2"/>
    <w:rsid w:val="008E5E22"/>
    <w:rsid w:val="008E602A"/>
    <w:rsid w:val="008F0735"/>
    <w:rsid w:val="008F10D1"/>
    <w:rsid w:val="008F12A5"/>
    <w:rsid w:val="008F1F5E"/>
    <w:rsid w:val="008F3395"/>
    <w:rsid w:val="008F36C3"/>
    <w:rsid w:val="008F4ECD"/>
    <w:rsid w:val="008F7F4F"/>
    <w:rsid w:val="00900250"/>
    <w:rsid w:val="0090063C"/>
    <w:rsid w:val="00901DFE"/>
    <w:rsid w:val="0090359A"/>
    <w:rsid w:val="00903814"/>
    <w:rsid w:val="009056A5"/>
    <w:rsid w:val="0090619E"/>
    <w:rsid w:val="009064F1"/>
    <w:rsid w:val="0090668F"/>
    <w:rsid w:val="009066D9"/>
    <w:rsid w:val="00906AD1"/>
    <w:rsid w:val="009108D6"/>
    <w:rsid w:val="00910BD7"/>
    <w:rsid w:val="00910C93"/>
    <w:rsid w:val="00910D4E"/>
    <w:rsid w:val="0091223D"/>
    <w:rsid w:val="00912923"/>
    <w:rsid w:val="00913645"/>
    <w:rsid w:val="00914505"/>
    <w:rsid w:val="00915010"/>
    <w:rsid w:val="00915E7E"/>
    <w:rsid w:val="0091728F"/>
    <w:rsid w:val="009172C7"/>
    <w:rsid w:val="00917A21"/>
    <w:rsid w:val="00920280"/>
    <w:rsid w:val="00921881"/>
    <w:rsid w:val="00924F02"/>
    <w:rsid w:val="00925B54"/>
    <w:rsid w:val="00926DB4"/>
    <w:rsid w:val="00926E0B"/>
    <w:rsid w:val="00927360"/>
    <w:rsid w:val="009309FA"/>
    <w:rsid w:val="009312EF"/>
    <w:rsid w:val="00931EBB"/>
    <w:rsid w:val="00932580"/>
    <w:rsid w:val="009336F4"/>
    <w:rsid w:val="00933C65"/>
    <w:rsid w:val="0093475C"/>
    <w:rsid w:val="009348B6"/>
    <w:rsid w:val="00941C51"/>
    <w:rsid w:val="0094295C"/>
    <w:rsid w:val="00943E60"/>
    <w:rsid w:val="00943F12"/>
    <w:rsid w:val="00944D49"/>
    <w:rsid w:val="00946BAD"/>
    <w:rsid w:val="00946CAA"/>
    <w:rsid w:val="00947998"/>
    <w:rsid w:val="009507ED"/>
    <w:rsid w:val="009519EB"/>
    <w:rsid w:val="00952091"/>
    <w:rsid w:val="009525D4"/>
    <w:rsid w:val="00953335"/>
    <w:rsid w:val="009572F3"/>
    <w:rsid w:val="0096130F"/>
    <w:rsid w:val="00961E21"/>
    <w:rsid w:val="0096268B"/>
    <w:rsid w:val="00963128"/>
    <w:rsid w:val="00963674"/>
    <w:rsid w:val="00965FB1"/>
    <w:rsid w:val="00966127"/>
    <w:rsid w:val="00966AA5"/>
    <w:rsid w:val="009670A8"/>
    <w:rsid w:val="009674E2"/>
    <w:rsid w:val="00967D2F"/>
    <w:rsid w:val="00967D9D"/>
    <w:rsid w:val="00970A46"/>
    <w:rsid w:val="0097108C"/>
    <w:rsid w:val="009712F2"/>
    <w:rsid w:val="00971769"/>
    <w:rsid w:val="009730FD"/>
    <w:rsid w:val="0097536C"/>
    <w:rsid w:val="009771EC"/>
    <w:rsid w:val="0097741C"/>
    <w:rsid w:val="009802B1"/>
    <w:rsid w:val="0098032A"/>
    <w:rsid w:val="0098202A"/>
    <w:rsid w:val="00982335"/>
    <w:rsid w:val="00982B70"/>
    <w:rsid w:val="00986536"/>
    <w:rsid w:val="0098663E"/>
    <w:rsid w:val="009877F5"/>
    <w:rsid w:val="00987801"/>
    <w:rsid w:val="0099144C"/>
    <w:rsid w:val="009919B2"/>
    <w:rsid w:val="00992A25"/>
    <w:rsid w:val="00992FFD"/>
    <w:rsid w:val="00993113"/>
    <w:rsid w:val="00993589"/>
    <w:rsid w:val="0099496C"/>
    <w:rsid w:val="00994F18"/>
    <w:rsid w:val="00995D43"/>
    <w:rsid w:val="00995DE5"/>
    <w:rsid w:val="00995F66"/>
    <w:rsid w:val="009962CF"/>
    <w:rsid w:val="009A12C7"/>
    <w:rsid w:val="009A1C18"/>
    <w:rsid w:val="009A1CC0"/>
    <w:rsid w:val="009A2BE7"/>
    <w:rsid w:val="009A2EC1"/>
    <w:rsid w:val="009A4776"/>
    <w:rsid w:val="009A565E"/>
    <w:rsid w:val="009A5CE2"/>
    <w:rsid w:val="009A5FCC"/>
    <w:rsid w:val="009A64B2"/>
    <w:rsid w:val="009A679D"/>
    <w:rsid w:val="009A7772"/>
    <w:rsid w:val="009B1DDD"/>
    <w:rsid w:val="009B1DEB"/>
    <w:rsid w:val="009B26E8"/>
    <w:rsid w:val="009B3A9E"/>
    <w:rsid w:val="009C06DF"/>
    <w:rsid w:val="009C2CEB"/>
    <w:rsid w:val="009C340E"/>
    <w:rsid w:val="009C4172"/>
    <w:rsid w:val="009C6764"/>
    <w:rsid w:val="009C6D49"/>
    <w:rsid w:val="009C6EF7"/>
    <w:rsid w:val="009D097B"/>
    <w:rsid w:val="009D0A82"/>
    <w:rsid w:val="009D0D17"/>
    <w:rsid w:val="009D25EB"/>
    <w:rsid w:val="009D4720"/>
    <w:rsid w:val="009D4A41"/>
    <w:rsid w:val="009D56E7"/>
    <w:rsid w:val="009D57CD"/>
    <w:rsid w:val="009D5E3E"/>
    <w:rsid w:val="009D5F8F"/>
    <w:rsid w:val="009D75BF"/>
    <w:rsid w:val="009E004A"/>
    <w:rsid w:val="009E0747"/>
    <w:rsid w:val="009E0858"/>
    <w:rsid w:val="009E0F00"/>
    <w:rsid w:val="009E176F"/>
    <w:rsid w:val="009E2747"/>
    <w:rsid w:val="009E3302"/>
    <w:rsid w:val="009E38E4"/>
    <w:rsid w:val="009E3F4C"/>
    <w:rsid w:val="009E5728"/>
    <w:rsid w:val="009E7029"/>
    <w:rsid w:val="009E7777"/>
    <w:rsid w:val="009F1DC3"/>
    <w:rsid w:val="009F1E08"/>
    <w:rsid w:val="009F22C3"/>
    <w:rsid w:val="009F3726"/>
    <w:rsid w:val="009F4CD8"/>
    <w:rsid w:val="009F57F0"/>
    <w:rsid w:val="009F655B"/>
    <w:rsid w:val="00A00A6F"/>
    <w:rsid w:val="00A01335"/>
    <w:rsid w:val="00A032AF"/>
    <w:rsid w:val="00A035B5"/>
    <w:rsid w:val="00A043BD"/>
    <w:rsid w:val="00A04FF2"/>
    <w:rsid w:val="00A0574E"/>
    <w:rsid w:val="00A07D41"/>
    <w:rsid w:val="00A07FC0"/>
    <w:rsid w:val="00A1047E"/>
    <w:rsid w:val="00A128EC"/>
    <w:rsid w:val="00A12B42"/>
    <w:rsid w:val="00A149FB"/>
    <w:rsid w:val="00A14B13"/>
    <w:rsid w:val="00A151D5"/>
    <w:rsid w:val="00A153F5"/>
    <w:rsid w:val="00A1793F"/>
    <w:rsid w:val="00A20726"/>
    <w:rsid w:val="00A20AE9"/>
    <w:rsid w:val="00A21B89"/>
    <w:rsid w:val="00A21C64"/>
    <w:rsid w:val="00A22ADE"/>
    <w:rsid w:val="00A230FD"/>
    <w:rsid w:val="00A239B2"/>
    <w:rsid w:val="00A23C6F"/>
    <w:rsid w:val="00A2588C"/>
    <w:rsid w:val="00A260CE"/>
    <w:rsid w:val="00A26C30"/>
    <w:rsid w:val="00A2729C"/>
    <w:rsid w:val="00A306CB"/>
    <w:rsid w:val="00A3182A"/>
    <w:rsid w:val="00A31A3C"/>
    <w:rsid w:val="00A31AC6"/>
    <w:rsid w:val="00A31D1A"/>
    <w:rsid w:val="00A32042"/>
    <w:rsid w:val="00A35B88"/>
    <w:rsid w:val="00A364BB"/>
    <w:rsid w:val="00A37156"/>
    <w:rsid w:val="00A405E3"/>
    <w:rsid w:val="00A40F40"/>
    <w:rsid w:val="00A41689"/>
    <w:rsid w:val="00A44DE0"/>
    <w:rsid w:val="00A45694"/>
    <w:rsid w:val="00A46654"/>
    <w:rsid w:val="00A46DAA"/>
    <w:rsid w:val="00A47877"/>
    <w:rsid w:val="00A51406"/>
    <w:rsid w:val="00A51555"/>
    <w:rsid w:val="00A5162C"/>
    <w:rsid w:val="00A5166A"/>
    <w:rsid w:val="00A55391"/>
    <w:rsid w:val="00A56576"/>
    <w:rsid w:val="00A57F9A"/>
    <w:rsid w:val="00A60A72"/>
    <w:rsid w:val="00A62084"/>
    <w:rsid w:val="00A63884"/>
    <w:rsid w:val="00A653DD"/>
    <w:rsid w:val="00A656D7"/>
    <w:rsid w:val="00A65EE4"/>
    <w:rsid w:val="00A66B36"/>
    <w:rsid w:val="00A70280"/>
    <w:rsid w:val="00A70795"/>
    <w:rsid w:val="00A71AEB"/>
    <w:rsid w:val="00A752AC"/>
    <w:rsid w:val="00A7630B"/>
    <w:rsid w:val="00A77A98"/>
    <w:rsid w:val="00A77CED"/>
    <w:rsid w:val="00A81FA2"/>
    <w:rsid w:val="00A8264A"/>
    <w:rsid w:val="00A843F0"/>
    <w:rsid w:val="00A8672E"/>
    <w:rsid w:val="00A8693A"/>
    <w:rsid w:val="00A87170"/>
    <w:rsid w:val="00A87523"/>
    <w:rsid w:val="00A91472"/>
    <w:rsid w:val="00A93B55"/>
    <w:rsid w:val="00A93C5D"/>
    <w:rsid w:val="00A9693E"/>
    <w:rsid w:val="00A96F95"/>
    <w:rsid w:val="00AA1140"/>
    <w:rsid w:val="00AA119F"/>
    <w:rsid w:val="00AA17A8"/>
    <w:rsid w:val="00AA2161"/>
    <w:rsid w:val="00AA23DB"/>
    <w:rsid w:val="00AA311A"/>
    <w:rsid w:val="00AA3857"/>
    <w:rsid w:val="00AA3B04"/>
    <w:rsid w:val="00AA4F93"/>
    <w:rsid w:val="00AA5FE8"/>
    <w:rsid w:val="00AA625E"/>
    <w:rsid w:val="00AA6FB9"/>
    <w:rsid w:val="00AA7D24"/>
    <w:rsid w:val="00AB06FE"/>
    <w:rsid w:val="00AB1340"/>
    <w:rsid w:val="00AB1C63"/>
    <w:rsid w:val="00AB3323"/>
    <w:rsid w:val="00AB3469"/>
    <w:rsid w:val="00AB4E5A"/>
    <w:rsid w:val="00AB5C2C"/>
    <w:rsid w:val="00AB6D7D"/>
    <w:rsid w:val="00AB6FF6"/>
    <w:rsid w:val="00AB7A1F"/>
    <w:rsid w:val="00AC1EC0"/>
    <w:rsid w:val="00AC3D33"/>
    <w:rsid w:val="00AC3FD3"/>
    <w:rsid w:val="00AC5A08"/>
    <w:rsid w:val="00AC6EDB"/>
    <w:rsid w:val="00AC70ED"/>
    <w:rsid w:val="00AC7D3F"/>
    <w:rsid w:val="00AD0489"/>
    <w:rsid w:val="00AD1734"/>
    <w:rsid w:val="00AD3539"/>
    <w:rsid w:val="00AD3AFD"/>
    <w:rsid w:val="00AD3B71"/>
    <w:rsid w:val="00AD541B"/>
    <w:rsid w:val="00AD64CD"/>
    <w:rsid w:val="00AD6C8E"/>
    <w:rsid w:val="00AE03A2"/>
    <w:rsid w:val="00AE3370"/>
    <w:rsid w:val="00AE3C00"/>
    <w:rsid w:val="00AE3FE3"/>
    <w:rsid w:val="00AE45E8"/>
    <w:rsid w:val="00AE46F4"/>
    <w:rsid w:val="00AE66FB"/>
    <w:rsid w:val="00AE7439"/>
    <w:rsid w:val="00AE7844"/>
    <w:rsid w:val="00AF118F"/>
    <w:rsid w:val="00AF15AE"/>
    <w:rsid w:val="00AF2E13"/>
    <w:rsid w:val="00AF2F19"/>
    <w:rsid w:val="00AF31D4"/>
    <w:rsid w:val="00AF346A"/>
    <w:rsid w:val="00AF3698"/>
    <w:rsid w:val="00AF3810"/>
    <w:rsid w:val="00AF3E13"/>
    <w:rsid w:val="00AF4246"/>
    <w:rsid w:val="00AF59E0"/>
    <w:rsid w:val="00AF772C"/>
    <w:rsid w:val="00AF77BC"/>
    <w:rsid w:val="00AF7C4D"/>
    <w:rsid w:val="00B028EC"/>
    <w:rsid w:val="00B02D26"/>
    <w:rsid w:val="00B055CF"/>
    <w:rsid w:val="00B075F8"/>
    <w:rsid w:val="00B10C24"/>
    <w:rsid w:val="00B11A88"/>
    <w:rsid w:val="00B12092"/>
    <w:rsid w:val="00B120AF"/>
    <w:rsid w:val="00B134F2"/>
    <w:rsid w:val="00B13B8A"/>
    <w:rsid w:val="00B15857"/>
    <w:rsid w:val="00B15E2C"/>
    <w:rsid w:val="00B176B5"/>
    <w:rsid w:val="00B17AED"/>
    <w:rsid w:val="00B2133D"/>
    <w:rsid w:val="00B21D34"/>
    <w:rsid w:val="00B239BD"/>
    <w:rsid w:val="00B24C18"/>
    <w:rsid w:val="00B24DB7"/>
    <w:rsid w:val="00B24FEA"/>
    <w:rsid w:val="00B2711C"/>
    <w:rsid w:val="00B27811"/>
    <w:rsid w:val="00B27867"/>
    <w:rsid w:val="00B3106D"/>
    <w:rsid w:val="00B33A81"/>
    <w:rsid w:val="00B344BC"/>
    <w:rsid w:val="00B34684"/>
    <w:rsid w:val="00B35218"/>
    <w:rsid w:val="00B375A4"/>
    <w:rsid w:val="00B3777E"/>
    <w:rsid w:val="00B378B5"/>
    <w:rsid w:val="00B37DDD"/>
    <w:rsid w:val="00B404FA"/>
    <w:rsid w:val="00B4066D"/>
    <w:rsid w:val="00B4117A"/>
    <w:rsid w:val="00B4223C"/>
    <w:rsid w:val="00B4359D"/>
    <w:rsid w:val="00B43C8A"/>
    <w:rsid w:val="00B43F6F"/>
    <w:rsid w:val="00B4404B"/>
    <w:rsid w:val="00B44178"/>
    <w:rsid w:val="00B4474C"/>
    <w:rsid w:val="00B475B5"/>
    <w:rsid w:val="00B475E4"/>
    <w:rsid w:val="00B50659"/>
    <w:rsid w:val="00B50977"/>
    <w:rsid w:val="00B5254F"/>
    <w:rsid w:val="00B53A15"/>
    <w:rsid w:val="00B54123"/>
    <w:rsid w:val="00B5576D"/>
    <w:rsid w:val="00B559EF"/>
    <w:rsid w:val="00B565C9"/>
    <w:rsid w:val="00B56E0E"/>
    <w:rsid w:val="00B574BF"/>
    <w:rsid w:val="00B5760E"/>
    <w:rsid w:val="00B60299"/>
    <w:rsid w:val="00B604D6"/>
    <w:rsid w:val="00B60C9D"/>
    <w:rsid w:val="00B610BD"/>
    <w:rsid w:val="00B612ED"/>
    <w:rsid w:val="00B619B3"/>
    <w:rsid w:val="00B62378"/>
    <w:rsid w:val="00B6287A"/>
    <w:rsid w:val="00B62950"/>
    <w:rsid w:val="00B64756"/>
    <w:rsid w:val="00B6498D"/>
    <w:rsid w:val="00B651EE"/>
    <w:rsid w:val="00B653D1"/>
    <w:rsid w:val="00B67D0E"/>
    <w:rsid w:val="00B725C0"/>
    <w:rsid w:val="00B74F4A"/>
    <w:rsid w:val="00B7516A"/>
    <w:rsid w:val="00B75992"/>
    <w:rsid w:val="00B76081"/>
    <w:rsid w:val="00B760A5"/>
    <w:rsid w:val="00B771AF"/>
    <w:rsid w:val="00B8017A"/>
    <w:rsid w:val="00B80FB3"/>
    <w:rsid w:val="00B82324"/>
    <w:rsid w:val="00B8244D"/>
    <w:rsid w:val="00B836F8"/>
    <w:rsid w:val="00B83905"/>
    <w:rsid w:val="00B842ED"/>
    <w:rsid w:val="00B84929"/>
    <w:rsid w:val="00B8537C"/>
    <w:rsid w:val="00B85A40"/>
    <w:rsid w:val="00B85BCA"/>
    <w:rsid w:val="00B86141"/>
    <w:rsid w:val="00B91FCE"/>
    <w:rsid w:val="00B927FB"/>
    <w:rsid w:val="00B964C5"/>
    <w:rsid w:val="00B97E66"/>
    <w:rsid w:val="00B97E8E"/>
    <w:rsid w:val="00BA0B03"/>
    <w:rsid w:val="00BA41E5"/>
    <w:rsid w:val="00BA4A50"/>
    <w:rsid w:val="00BA5CFA"/>
    <w:rsid w:val="00BA6FD1"/>
    <w:rsid w:val="00BB0711"/>
    <w:rsid w:val="00BB1545"/>
    <w:rsid w:val="00BB2432"/>
    <w:rsid w:val="00BB3364"/>
    <w:rsid w:val="00BB3958"/>
    <w:rsid w:val="00BB3EAB"/>
    <w:rsid w:val="00BB437C"/>
    <w:rsid w:val="00BB4426"/>
    <w:rsid w:val="00BB6414"/>
    <w:rsid w:val="00BB7CB2"/>
    <w:rsid w:val="00BB7CB7"/>
    <w:rsid w:val="00BB7F08"/>
    <w:rsid w:val="00BC033A"/>
    <w:rsid w:val="00BC0B7A"/>
    <w:rsid w:val="00BC10AE"/>
    <w:rsid w:val="00BC1C9B"/>
    <w:rsid w:val="00BC2725"/>
    <w:rsid w:val="00BC4175"/>
    <w:rsid w:val="00BC41FE"/>
    <w:rsid w:val="00BD041E"/>
    <w:rsid w:val="00BD1922"/>
    <w:rsid w:val="00BD2BCB"/>
    <w:rsid w:val="00BD6309"/>
    <w:rsid w:val="00BD7408"/>
    <w:rsid w:val="00BD7B25"/>
    <w:rsid w:val="00BE00BE"/>
    <w:rsid w:val="00BE0473"/>
    <w:rsid w:val="00BE090D"/>
    <w:rsid w:val="00BE0BFE"/>
    <w:rsid w:val="00BE0D48"/>
    <w:rsid w:val="00BE0F83"/>
    <w:rsid w:val="00BE17F6"/>
    <w:rsid w:val="00BE1A69"/>
    <w:rsid w:val="00BE1B90"/>
    <w:rsid w:val="00BE2690"/>
    <w:rsid w:val="00BE631A"/>
    <w:rsid w:val="00BE6A28"/>
    <w:rsid w:val="00BE6EAE"/>
    <w:rsid w:val="00BE7696"/>
    <w:rsid w:val="00BE7CA2"/>
    <w:rsid w:val="00BE7D21"/>
    <w:rsid w:val="00BF03C0"/>
    <w:rsid w:val="00BF07F8"/>
    <w:rsid w:val="00BF2614"/>
    <w:rsid w:val="00BF2D3A"/>
    <w:rsid w:val="00BF3213"/>
    <w:rsid w:val="00BF35DE"/>
    <w:rsid w:val="00BF3791"/>
    <w:rsid w:val="00BF4323"/>
    <w:rsid w:val="00BF4515"/>
    <w:rsid w:val="00BF531F"/>
    <w:rsid w:val="00BF76B5"/>
    <w:rsid w:val="00BF7EA7"/>
    <w:rsid w:val="00C0007B"/>
    <w:rsid w:val="00C00ADF"/>
    <w:rsid w:val="00C01832"/>
    <w:rsid w:val="00C0186C"/>
    <w:rsid w:val="00C02BBF"/>
    <w:rsid w:val="00C051A6"/>
    <w:rsid w:val="00C0549D"/>
    <w:rsid w:val="00C05581"/>
    <w:rsid w:val="00C05726"/>
    <w:rsid w:val="00C05C19"/>
    <w:rsid w:val="00C05F02"/>
    <w:rsid w:val="00C07CC2"/>
    <w:rsid w:val="00C10005"/>
    <w:rsid w:val="00C100B2"/>
    <w:rsid w:val="00C15C0E"/>
    <w:rsid w:val="00C15F2E"/>
    <w:rsid w:val="00C16B05"/>
    <w:rsid w:val="00C16BE5"/>
    <w:rsid w:val="00C17E99"/>
    <w:rsid w:val="00C21824"/>
    <w:rsid w:val="00C22256"/>
    <w:rsid w:val="00C23276"/>
    <w:rsid w:val="00C23A59"/>
    <w:rsid w:val="00C24B29"/>
    <w:rsid w:val="00C25066"/>
    <w:rsid w:val="00C2543C"/>
    <w:rsid w:val="00C25D90"/>
    <w:rsid w:val="00C26582"/>
    <w:rsid w:val="00C27FA1"/>
    <w:rsid w:val="00C30207"/>
    <w:rsid w:val="00C30E4D"/>
    <w:rsid w:val="00C310D9"/>
    <w:rsid w:val="00C3308A"/>
    <w:rsid w:val="00C3360B"/>
    <w:rsid w:val="00C349AB"/>
    <w:rsid w:val="00C34A27"/>
    <w:rsid w:val="00C35911"/>
    <w:rsid w:val="00C3645D"/>
    <w:rsid w:val="00C3724E"/>
    <w:rsid w:val="00C40834"/>
    <w:rsid w:val="00C40E77"/>
    <w:rsid w:val="00C42B86"/>
    <w:rsid w:val="00C431E9"/>
    <w:rsid w:val="00C4325C"/>
    <w:rsid w:val="00C43632"/>
    <w:rsid w:val="00C4397F"/>
    <w:rsid w:val="00C44445"/>
    <w:rsid w:val="00C46990"/>
    <w:rsid w:val="00C47402"/>
    <w:rsid w:val="00C476C3"/>
    <w:rsid w:val="00C4786D"/>
    <w:rsid w:val="00C47B41"/>
    <w:rsid w:val="00C47D9B"/>
    <w:rsid w:val="00C50891"/>
    <w:rsid w:val="00C50C73"/>
    <w:rsid w:val="00C51DA6"/>
    <w:rsid w:val="00C52D9D"/>
    <w:rsid w:val="00C5370B"/>
    <w:rsid w:val="00C5418C"/>
    <w:rsid w:val="00C54800"/>
    <w:rsid w:val="00C5483C"/>
    <w:rsid w:val="00C55E99"/>
    <w:rsid w:val="00C56324"/>
    <w:rsid w:val="00C56AE7"/>
    <w:rsid w:val="00C57689"/>
    <w:rsid w:val="00C60E9B"/>
    <w:rsid w:val="00C62F84"/>
    <w:rsid w:val="00C6310F"/>
    <w:rsid w:val="00C649F4"/>
    <w:rsid w:val="00C64CC6"/>
    <w:rsid w:val="00C657F1"/>
    <w:rsid w:val="00C66A2D"/>
    <w:rsid w:val="00C67F0C"/>
    <w:rsid w:val="00C700D0"/>
    <w:rsid w:val="00C705AB"/>
    <w:rsid w:val="00C71181"/>
    <w:rsid w:val="00C714FD"/>
    <w:rsid w:val="00C71D8B"/>
    <w:rsid w:val="00C74B0A"/>
    <w:rsid w:val="00C74C03"/>
    <w:rsid w:val="00C74C6D"/>
    <w:rsid w:val="00C74EC3"/>
    <w:rsid w:val="00C756E5"/>
    <w:rsid w:val="00C767FE"/>
    <w:rsid w:val="00C82F7B"/>
    <w:rsid w:val="00C83D26"/>
    <w:rsid w:val="00C85BEE"/>
    <w:rsid w:val="00C85DCB"/>
    <w:rsid w:val="00C8710C"/>
    <w:rsid w:val="00C91588"/>
    <w:rsid w:val="00C91A80"/>
    <w:rsid w:val="00C9305E"/>
    <w:rsid w:val="00C9355A"/>
    <w:rsid w:val="00C9543C"/>
    <w:rsid w:val="00C960D1"/>
    <w:rsid w:val="00C96375"/>
    <w:rsid w:val="00C96647"/>
    <w:rsid w:val="00C97993"/>
    <w:rsid w:val="00CA0587"/>
    <w:rsid w:val="00CA06F0"/>
    <w:rsid w:val="00CA240E"/>
    <w:rsid w:val="00CA29AC"/>
    <w:rsid w:val="00CA3AFF"/>
    <w:rsid w:val="00CA3BCC"/>
    <w:rsid w:val="00CA45E8"/>
    <w:rsid w:val="00CA4A10"/>
    <w:rsid w:val="00CB0200"/>
    <w:rsid w:val="00CB2CD4"/>
    <w:rsid w:val="00CB3158"/>
    <w:rsid w:val="00CB3CBF"/>
    <w:rsid w:val="00CB5C49"/>
    <w:rsid w:val="00CB72C1"/>
    <w:rsid w:val="00CB7D17"/>
    <w:rsid w:val="00CC0C03"/>
    <w:rsid w:val="00CC307C"/>
    <w:rsid w:val="00CC3B37"/>
    <w:rsid w:val="00CC5AA0"/>
    <w:rsid w:val="00CD17AE"/>
    <w:rsid w:val="00CD3737"/>
    <w:rsid w:val="00CD3FA7"/>
    <w:rsid w:val="00CD43F0"/>
    <w:rsid w:val="00CD4500"/>
    <w:rsid w:val="00CD51AE"/>
    <w:rsid w:val="00CD5299"/>
    <w:rsid w:val="00CD583C"/>
    <w:rsid w:val="00CD6BFA"/>
    <w:rsid w:val="00CE028F"/>
    <w:rsid w:val="00CE0D24"/>
    <w:rsid w:val="00CE11B1"/>
    <w:rsid w:val="00CE1527"/>
    <w:rsid w:val="00CE1DA2"/>
    <w:rsid w:val="00CE2BDC"/>
    <w:rsid w:val="00CE4EEE"/>
    <w:rsid w:val="00CE668E"/>
    <w:rsid w:val="00CE6EAA"/>
    <w:rsid w:val="00CF02F7"/>
    <w:rsid w:val="00CF04EB"/>
    <w:rsid w:val="00CF0632"/>
    <w:rsid w:val="00CF0D8C"/>
    <w:rsid w:val="00CF367C"/>
    <w:rsid w:val="00CF3E81"/>
    <w:rsid w:val="00CF5179"/>
    <w:rsid w:val="00CF57A1"/>
    <w:rsid w:val="00CF6289"/>
    <w:rsid w:val="00CF66BA"/>
    <w:rsid w:val="00CF67D8"/>
    <w:rsid w:val="00CF74E7"/>
    <w:rsid w:val="00D00E04"/>
    <w:rsid w:val="00D03E59"/>
    <w:rsid w:val="00D04455"/>
    <w:rsid w:val="00D04A77"/>
    <w:rsid w:val="00D04EEC"/>
    <w:rsid w:val="00D05E74"/>
    <w:rsid w:val="00D0639D"/>
    <w:rsid w:val="00D075AF"/>
    <w:rsid w:val="00D075C5"/>
    <w:rsid w:val="00D07EB5"/>
    <w:rsid w:val="00D11993"/>
    <w:rsid w:val="00D12C2F"/>
    <w:rsid w:val="00D147DB"/>
    <w:rsid w:val="00D1577F"/>
    <w:rsid w:val="00D16755"/>
    <w:rsid w:val="00D17DF2"/>
    <w:rsid w:val="00D207BE"/>
    <w:rsid w:val="00D21AEA"/>
    <w:rsid w:val="00D220EF"/>
    <w:rsid w:val="00D2448F"/>
    <w:rsid w:val="00D250AB"/>
    <w:rsid w:val="00D25B5C"/>
    <w:rsid w:val="00D264F1"/>
    <w:rsid w:val="00D26971"/>
    <w:rsid w:val="00D26B7E"/>
    <w:rsid w:val="00D27D6A"/>
    <w:rsid w:val="00D328FD"/>
    <w:rsid w:val="00D32D78"/>
    <w:rsid w:val="00D3487B"/>
    <w:rsid w:val="00D34F3B"/>
    <w:rsid w:val="00D35FCF"/>
    <w:rsid w:val="00D36139"/>
    <w:rsid w:val="00D36B5B"/>
    <w:rsid w:val="00D36E6C"/>
    <w:rsid w:val="00D374A9"/>
    <w:rsid w:val="00D42392"/>
    <w:rsid w:val="00D42F67"/>
    <w:rsid w:val="00D431F7"/>
    <w:rsid w:val="00D435CD"/>
    <w:rsid w:val="00D43771"/>
    <w:rsid w:val="00D43B52"/>
    <w:rsid w:val="00D445BB"/>
    <w:rsid w:val="00D44BF1"/>
    <w:rsid w:val="00D4533A"/>
    <w:rsid w:val="00D470DE"/>
    <w:rsid w:val="00D50D50"/>
    <w:rsid w:val="00D5119D"/>
    <w:rsid w:val="00D52015"/>
    <w:rsid w:val="00D53645"/>
    <w:rsid w:val="00D54C74"/>
    <w:rsid w:val="00D5626A"/>
    <w:rsid w:val="00D57646"/>
    <w:rsid w:val="00D57B53"/>
    <w:rsid w:val="00D6120C"/>
    <w:rsid w:val="00D6210D"/>
    <w:rsid w:val="00D65741"/>
    <w:rsid w:val="00D65932"/>
    <w:rsid w:val="00D65F40"/>
    <w:rsid w:val="00D70B4A"/>
    <w:rsid w:val="00D7119E"/>
    <w:rsid w:val="00D72929"/>
    <w:rsid w:val="00D733FC"/>
    <w:rsid w:val="00D7444B"/>
    <w:rsid w:val="00D75379"/>
    <w:rsid w:val="00D761CF"/>
    <w:rsid w:val="00D7646A"/>
    <w:rsid w:val="00D773D5"/>
    <w:rsid w:val="00D81602"/>
    <w:rsid w:val="00D8193B"/>
    <w:rsid w:val="00D81955"/>
    <w:rsid w:val="00D81C75"/>
    <w:rsid w:val="00D820BE"/>
    <w:rsid w:val="00D84207"/>
    <w:rsid w:val="00D8485A"/>
    <w:rsid w:val="00D84A7D"/>
    <w:rsid w:val="00D84FD9"/>
    <w:rsid w:val="00D86519"/>
    <w:rsid w:val="00D865D2"/>
    <w:rsid w:val="00D86E25"/>
    <w:rsid w:val="00D86E35"/>
    <w:rsid w:val="00D87B48"/>
    <w:rsid w:val="00D87B54"/>
    <w:rsid w:val="00D9014D"/>
    <w:rsid w:val="00D90DB6"/>
    <w:rsid w:val="00D92273"/>
    <w:rsid w:val="00D934C5"/>
    <w:rsid w:val="00D93A05"/>
    <w:rsid w:val="00D93DE6"/>
    <w:rsid w:val="00D96082"/>
    <w:rsid w:val="00D9649B"/>
    <w:rsid w:val="00D970CB"/>
    <w:rsid w:val="00D9739A"/>
    <w:rsid w:val="00DA0930"/>
    <w:rsid w:val="00DA09A1"/>
    <w:rsid w:val="00DA0A17"/>
    <w:rsid w:val="00DA668B"/>
    <w:rsid w:val="00DA731F"/>
    <w:rsid w:val="00DA788F"/>
    <w:rsid w:val="00DB0BDD"/>
    <w:rsid w:val="00DB0D50"/>
    <w:rsid w:val="00DB103E"/>
    <w:rsid w:val="00DB2DC1"/>
    <w:rsid w:val="00DB2E50"/>
    <w:rsid w:val="00DB4033"/>
    <w:rsid w:val="00DB5C78"/>
    <w:rsid w:val="00DB61F4"/>
    <w:rsid w:val="00DB683D"/>
    <w:rsid w:val="00DB7356"/>
    <w:rsid w:val="00DC1DA8"/>
    <w:rsid w:val="00DC2FB5"/>
    <w:rsid w:val="00DC3A2F"/>
    <w:rsid w:val="00DC448F"/>
    <w:rsid w:val="00DC455B"/>
    <w:rsid w:val="00DC4727"/>
    <w:rsid w:val="00DC4894"/>
    <w:rsid w:val="00DC5381"/>
    <w:rsid w:val="00DC561E"/>
    <w:rsid w:val="00DC5C86"/>
    <w:rsid w:val="00DD4C77"/>
    <w:rsid w:val="00DD543B"/>
    <w:rsid w:val="00DD6344"/>
    <w:rsid w:val="00DD6615"/>
    <w:rsid w:val="00DD6662"/>
    <w:rsid w:val="00DE000D"/>
    <w:rsid w:val="00DE011F"/>
    <w:rsid w:val="00DE0B08"/>
    <w:rsid w:val="00DE0F1E"/>
    <w:rsid w:val="00DE286A"/>
    <w:rsid w:val="00DE422B"/>
    <w:rsid w:val="00DE5175"/>
    <w:rsid w:val="00DE52AC"/>
    <w:rsid w:val="00DE57E6"/>
    <w:rsid w:val="00DE671E"/>
    <w:rsid w:val="00DF1B2E"/>
    <w:rsid w:val="00DF20CD"/>
    <w:rsid w:val="00DF307B"/>
    <w:rsid w:val="00DF3535"/>
    <w:rsid w:val="00DF44B9"/>
    <w:rsid w:val="00DF5208"/>
    <w:rsid w:val="00DF55BE"/>
    <w:rsid w:val="00DF5727"/>
    <w:rsid w:val="00DF5FF5"/>
    <w:rsid w:val="00DF6647"/>
    <w:rsid w:val="00DF6F7B"/>
    <w:rsid w:val="00DF71FE"/>
    <w:rsid w:val="00DF7AEA"/>
    <w:rsid w:val="00DF7CAD"/>
    <w:rsid w:val="00E0058A"/>
    <w:rsid w:val="00E00BB0"/>
    <w:rsid w:val="00E02CDE"/>
    <w:rsid w:val="00E02E9D"/>
    <w:rsid w:val="00E03C4B"/>
    <w:rsid w:val="00E050EF"/>
    <w:rsid w:val="00E0572D"/>
    <w:rsid w:val="00E05A1D"/>
    <w:rsid w:val="00E07E7D"/>
    <w:rsid w:val="00E11BE5"/>
    <w:rsid w:val="00E13247"/>
    <w:rsid w:val="00E1357B"/>
    <w:rsid w:val="00E139D6"/>
    <w:rsid w:val="00E13B15"/>
    <w:rsid w:val="00E148FD"/>
    <w:rsid w:val="00E16FC6"/>
    <w:rsid w:val="00E17DD3"/>
    <w:rsid w:val="00E203AF"/>
    <w:rsid w:val="00E2080E"/>
    <w:rsid w:val="00E21AF0"/>
    <w:rsid w:val="00E21B6E"/>
    <w:rsid w:val="00E22C36"/>
    <w:rsid w:val="00E231AE"/>
    <w:rsid w:val="00E23A71"/>
    <w:rsid w:val="00E254B5"/>
    <w:rsid w:val="00E26D30"/>
    <w:rsid w:val="00E3006C"/>
    <w:rsid w:val="00E30533"/>
    <w:rsid w:val="00E307D0"/>
    <w:rsid w:val="00E309A1"/>
    <w:rsid w:val="00E32815"/>
    <w:rsid w:val="00E32F04"/>
    <w:rsid w:val="00E330D8"/>
    <w:rsid w:val="00E35C39"/>
    <w:rsid w:val="00E3657F"/>
    <w:rsid w:val="00E43908"/>
    <w:rsid w:val="00E44C10"/>
    <w:rsid w:val="00E45591"/>
    <w:rsid w:val="00E5046A"/>
    <w:rsid w:val="00E526B8"/>
    <w:rsid w:val="00E534C4"/>
    <w:rsid w:val="00E53960"/>
    <w:rsid w:val="00E5396B"/>
    <w:rsid w:val="00E542DE"/>
    <w:rsid w:val="00E55976"/>
    <w:rsid w:val="00E562D8"/>
    <w:rsid w:val="00E567BC"/>
    <w:rsid w:val="00E56B83"/>
    <w:rsid w:val="00E6134F"/>
    <w:rsid w:val="00E63ADE"/>
    <w:rsid w:val="00E64B57"/>
    <w:rsid w:val="00E65569"/>
    <w:rsid w:val="00E65862"/>
    <w:rsid w:val="00E6751C"/>
    <w:rsid w:val="00E715E3"/>
    <w:rsid w:val="00E749B4"/>
    <w:rsid w:val="00E7617A"/>
    <w:rsid w:val="00E76C6F"/>
    <w:rsid w:val="00E772C8"/>
    <w:rsid w:val="00E80CBD"/>
    <w:rsid w:val="00E81189"/>
    <w:rsid w:val="00E819CA"/>
    <w:rsid w:val="00E8377F"/>
    <w:rsid w:val="00E83F7A"/>
    <w:rsid w:val="00E84D72"/>
    <w:rsid w:val="00E86930"/>
    <w:rsid w:val="00E87392"/>
    <w:rsid w:val="00E8790F"/>
    <w:rsid w:val="00E87B0A"/>
    <w:rsid w:val="00E9102B"/>
    <w:rsid w:val="00E910AD"/>
    <w:rsid w:val="00E9239C"/>
    <w:rsid w:val="00E930CB"/>
    <w:rsid w:val="00E932A3"/>
    <w:rsid w:val="00E94255"/>
    <w:rsid w:val="00E95951"/>
    <w:rsid w:val="00E95BF0"/>
    <w:rsid w:val="00E962CD"/>
    <w:rsid w:val="00E9630B"/>
    <w:rsid w:val="00E96ACF"/>
    <w:rsid w:val="00E97195"/>
    <w:rsid w:val="00E973F7"/>
    <w:rsid w:val="00E97F3C"/>
    <w:rsid w:val="00EA04CF"/>
    <w:rsid w:val="00EA100E"/>
    <w:rsid w:val="00EA1761"/>
    <w:rsid w:val="00EA1CE1"/>
    <w:rsid w:val="00EA2301"/>
    <w:rsid w:val="00EA26EF"/>
    <w:rsid w:val="00EA2A44"/>
    <w:rsid w:val="00EA2F1E"/>
    <w:rsid w:val="00EA3749"/>
    <w:rsid w:val="00EA3C9F"/>
    <w:rsid w:val="00EA531D"/>
    <w:rsid w:val="00EA5713"/>
    <w:rsid w:val="00EA726E"/>
    <w:rsid w:val="00EA72FC"/>
    <w:rsid w:val="00EB1DA2"/>
    <w:rsid w:val="00EB237B"/>
    <w:rsid w:val="00EB2C35"/>
    <w:rsid w:val="00EB3B6B"/>
    <w:rsid w:val="00EB41C1"/>
    <w:rsid w:val="00EB441E"/>
    <w:rsid w:val="00EB4EBD"/>
    <w:rsid w:val="00EC0591"/>
    <w:rsid w:val="00EC1A34"/>
    <w:rsid w:val="00EC2B0D"/>
    <w:rsid w:val="00EC4133"/>
    <w:rsid w:val="00EC59AE"/>
    <w:rsid w:val="00EC7248"/>
    <w:rsid w:val="00EC795B"/>
    <w:rsid w:val="00EC7E07"/>
    <w:rsid w:val="00EC7F56"/>
    <w:rsid w:val="00ED070C"/>
    <w:rsid w:val="00ED0A83"/>
    <w:rsid w:val="00ED0BFC"/>
    <w:rsid w:val="00ED0DA7"/>
    <w:rsid w:val="00ED349C"/>
    <w:rsid w:val="00ED35EE"/>
    <w:rsid w:val="00ED4EFC"/>
    <w:rsid w:val="00ED682D"/>
    <w:rsid w:val="00ED7CAA"/>
    <w:rsid w:val="00EE01FE"/>
    <w:rsid w:val="00EE33BF"/>
    <w:rsid w:val="00EE358A"/>
    <w:rsid w:val="00EE4D0E"/>
    <w:rsid w:val="00EE5130"/>
    <w:rsid w:val="00EE51CF"/>
    <w:rsid w:val="00EE70A8"/>
    <w:rsid w:val="00EE75B8"/>
    <w:rsid w:val="00EF09BC"/>
    <w:rsid w:val="00EF14B5"/>
    <w:rsid w:val="00EF181F"/>
    <w:rsid w:val="00EF1D95"/>
    <w:rsid w:val="00EF2470"/>
    <w:rsid w:val="00EF2832"/>
    <w:rsid w:val="00EF46FF"/>
    <w:rsid w:val="00EF5E96"/>
    <w:rsid w:val="00EF68D4"/>
    <w:rsid w:val="00EF759F"/>
    <w:rsid w:val="00F0151B"/>
    <w:rsid w:val="00F01A26"/>
    <w:rsid w:val="00F033A4"/>
    <w:rsid w:val="00F03BF6"/>
    <w:rsid w:val="00F03DAA"/>
    <w:rsid w:val="00F04484"/>
    <w:rsid w:val="00F04F9E"/>
    <w:rsid w:val="00F05331"/>
    <w:rsid w:val="00F071CD"/>
    <w:rsid w:val="00F073B5"/>
    <w:rsid w:val="00F12B1A"/>
    <w:rsid w:val="00F1339B"/>
    <w:rsid w:val="00F13938"/>
    <w:rsid w:val="00F13F0C"/>
    <w:rsid w:val="00F145C4"/>
    <w:rsid w:val="00F165DD"/>
    <w:rsid w:val="00F17034"/>
    <w:rsid w:val="00F1767D"/>
    <w:rsid w:val="00F20252"/>
    <w:rsid w:val="00F22C46"/>
    <w:rsid w:val="00F23678"/>
    <w:rsid w:val="00F247D0"/>
    <w:rsid w:val="00F248D8"/>
    <w:rsid w:val="00F24D4F"/>
    <w:rsid w:val="00F25420"/>
    <w:rsid w:val="00F25C7E"/>
    <w:rsid w:val="00F2632C"/>
    <w:rsid w:val="00F264DB"/>
    <w:rsid w:val="00F26E82"/>
    <w:rsid w:val="00F27081"/>
    <w:rsid w:val="00F30FB8"/>
    <w:rsid w:val="00F314D4"/>
    <w:rsid w:val="00F32D71"/>
    <w:rsid w:val="00F3335A"/>
    <w:rsid w:val="00F335CF"/>
    <w:rsid w:val="00F335EB"/>
    <w:rsid w:val="00F33B27"/>
    <w:rsid w:val="00F36C41"/>
    <w:rsid w:val="00F37837"/>
    <w:rsid w:val="00F4130E"/>
    <w:rsid w:val="00F42669"/>
    <w:rsid w:val="00F4292E"/>
    <w:rsid w:val="00F42DF3"/>
    <w:rsid w:val="00F43665"/>
    <w:rsid w:val="00F45338"/>
    <w:rsid w:val="00F455DA"/>
    <w:rsid w:val="00F466B8"/>
    <w:rsid w:val="00F466E8"/>
    <w:rsid w:val="00F4757C"/>
    <w:rsid w:val="00F519F9"/>
    <w:rsid w:val="00F51AFC"/>
    <w:rsid w:val="00F542E1"/>
    <w:rsid w:val="00F54D9F"/>
    <w:rsid w:val="00F550C7"/>
    <w:rsid w:val="00F55C18"/>
    <w:rsid w:val="00F5639A"/>
    <w:rsid w:val="00F60271"/>
    <w:rsid w:val="00F61F45"/>
    <w:rsid w:val="00F63565"/>
    <w:rsid w:val="00F63CDF"/>
    <w:rsid w:val="00F64833"/>
    <w:rsid w:val="00F65945"/>
    <w:rsid w:val="00F66FD2"/>
    <w:rsid w:val="00F707E7"/>
    <w:rsid w:val="00F71E11"/>
    <w:rsid w:val="00F72F3A"/>
    <w:rsid w:val="00F7367B"/>
    <w:rsid w:val="00F74836"/>
    <w:rsid w:val="00F74DE4"/>
    <w:rsid w:val="00F81135"/>
    <w:rsid w:val="00F827D1"/>
    <w:rsid w:val="00F82B58"/>
    <w:rsid w:val="00F84800"/>
    <w:rsid w:val="00F84E55"/>
    <w:rsid w:val="00F86863"/>
    <w:rsid w:val="00F87607"/>
    <w:rsid w:val="00F87C54"/>
    <w:rsid w:val="00F87C98"/>
    <w:rsid w:val="00F87D4C"/>
    <w:rsid w:val="00F90569"/>
    <w:rsid w:val="00F921FA"/>
    <w:rsid w:val="00F94213"/>
    <w:rsid w:val="00F95062"/>
    <w:rsid w:val="00F95E5E"/>
    <w:rsid w:val="00F97830"/>
    <w:rsid w:val="00FA1610"/>
    <w:rsid w:val="00FA5E9B"/>
    <w:rsid w:val="00FA770E"/>
    <w:rsid w:val="00FA7AB1"/>
    <w:rsid w:val="00FB02A9"/>
    <w:rsid w:val="00FB1507"/>
    <w:rsid w:val="00FB1731"/>
    <w:rsid w:val="00FB1CB5"/>
    <w:rsid w:val="00FB2F79"/>
    <w:rsid w:val="00FB4580"/>
    <w:rsid w:val="00FB56F5"/>
    <w:rsid w:val="00FB6A26"/>
    <w:rsid w:val="00FB7944"/>
    <w:rsid w:val="00FB7F00"/>
    <w:rsid w:val="00FC0579"/>
    <w:rsid w:val="00FC1A9D"/>
    <w:rsid w:val="00FC1E21"/>
    <w:rsid w:val="00FC568C"/>
    <w:rsid w:val="00FC5D54"/>
    <w:rsid w:val="00FC6056"/>
    <w:rsid w:val="00FC6970"/>
    <w:rsid w:val="00FC7D16"/>
    <w:rsid w:val="00FD158E"/>
    <w:rsid w:val="00FD43D1"/>
    <w:rsid w:val="00FD48FF"/>
    <w:rsid w:val="00FD5923"/>
    <w:rsid w:val="00FD5B60"/>
    <w:rsid w:val="00FD634E"/>
    <w:rsid w:val="00FE0ADF"/>
    <w:rsid w:val="00FE1AF2"/>
    <w:rsid w:val="00FE3187"/>
    <w:rsid w:val="00FE33F9"/>
    <w:rsid w:val="00FE44AE"/>
    <w:rsid w:val="00FE6435"/>
    <w:rsid w:val="00FE7A3B"/>
    <w:rsid w:val="00FF0B9E"/>
    <w:rsid w:val="00FF36EF"/>
    <w:rsid w:val="00FF41D3"/>
    <w:rsid w:val="00FF4A40"/>
    <w:rsid w:val="00FF5BB5"/>
    <w:rsid w:val="00FF6446"/>
    <w:rsid w:val="00FF6961"/>
    <w:rsid w:val="00FF6F0D"/>
    <w:rsid w:val="00FF7045"/>
    <w:rsid w:val="00FF716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C198F8"/>
  <w15:docId w15:val="{1E8EEE35-04BE-4EDA-9954-8B8D3958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1B"/>
    <w:pPr>
      <w:spacing w:before="120" w:after="120" w:line="360" w:lineRule="auto"/>
      <w:jc w:val="both"/>
    </w:pPr>
    <w:rPr>
      <w:rFonts w:ascii="Arial Narrow" w:hAnsi="Arial Narrow"/>
      <w:color w:val="244061"/>
      <w:sz w:val="22"/>
      <w:szCs w:val="22"/>
      <w:lang w:val="en-US"/>
    </w:rPr>
  </w:style>
  <w:style w:type="paragraph" w:styleId="Ttulo1">
    <w:name w:val="heading 1"/>
    <w:basedOn w:val="Normal"/>
    <w:next w:val="Normal"/>
    <w:link w:val="Ttulo1Car"/>
    <w:uiPriority w:val="9"/>
    <w:qFormat/>
    <w:rsid w:val="00D865D2"/>
    <w:pPr>
      <w:keepNext/>
      <w:keepLines/>
      <w:pBdr>
        <w:bottom w:val="single" w:sz="18" w:space="1" w:color="1F497D"/>
      </w:pBdr>
      <w:spacing w:before="240" w:after="240" w:line="240" w:lineRule="auto"/>
      <w:outlineLvl w:val="0"/>
    </w:pPr>
    <w:rPr>
      <w:b/>
      <w:bCs/>
      <w:color w:val="1F497D"/>
      <w:sz w:val="28"/>
      <w:szCs w:val="28"/>
    </w:rPr>
  </w:style>
  <w:style w:type="paragraph" w:styleId="Ttulo2">
    <w:name w:val="heading 2"/>
    <w:basedOn w:val="Normal"/>
    <w:next w:val="Normal"/>
    <w:link w:val="Ttulo2Car"/>
    <w:autoRedefine/>
    <w:uiPriority w:val="9"/>
    <w:unhideWhenUsed/>
    <w:qFormat/>
    <w:rsid w:val="00C57689"/>
    <w:pPr>
      <w:keepNext/>
      <w:keepLines/>
      <w:spacing w:before="240"/>
      <w:outlineLvl w:val="1"/>
    </w:pPr>
    <w:rPr>
      <w:b/>
      <w:bCs/>
      <w:color w:val="1F497D"/>
      <w:sz w:val="24"/>
      <w:szCs w:val="26"/>
      <w:lang w:val="es-ES"/>
    </w:rPr>
  </w:style>
  <w:style w:type="paragraph" w:styleId="Ttulo3">
    <w:name w:val="heading 3"/>
    <w:basedOn w:val="Normal"/>
    <w:next w:val="Normal"/>
    <w:link w:val="Ttulo3Car"/>
    <w:uiPriority w:val="9"/>
    <w:unhideWhenUsed/>
    <w:qFormat/>
    <w:rsid w:val="00225C01"/>
    <w:pPr>
      <w:keepNext/>
      <w:keepLines/>
      <w:numPr>
        <w:numId w:val="1"/>
      </w:numPr>
      <w:outlineLvl w:val="2"/>
    </w:pPr>
    <w:rPr>
      <w:b/>
      <w:bCs/>
      <w:color w:val="4F81BD"/>
    </w:rPr>
  </w:style>
  <w:style w:type="paragraph" w:styleId="Ttulo4">
    <w:name w:val="heading 4"/>
    <w:aliases w:val="LISTADO"/>
    <w:basedOn w:val="Prrafodelista"/>
    <w:next w:val="Normal"/>
    <w:link w:val="Ttulo4Car"/>
    <w:uiPriority w:val="9"/>
    <w:unhideWhenUsed/>
    <w:rsid w:val="00C57689"/>
    <w:pPr>
      <w:keepNext/>
      <w:keepLines/>
      <w:numPr>
        <w:numId w:val="2"/>
      </w:numPr>
      <w:outlineLvl w:val="3"/>
    </w:pPr>
    <w:rPr>
      <w:bCs/>
      <w:iCs/>
    </w:rPr>
  </w:style>
  <w:style w:type="paragraph" w:styleId="Ttulo5">
    <w:name w:val="heading 5"/>
    <w:basedOn w:val="Normal"/>
    <w:next w:val="Normal"/>
    <w:link w:val="Ttulo5Car"/>
    <w:uiPriority w:val="9"/>
    <w:unhideWhenUsed/>
    <w:qFormat/>
    <w:rsid w:val="00225C01"/>
    <w:pPr>
      <w:keepNext/>
      <w:keepLines/>
      <w:spacing w:before="200" w:after="0"/>
      <w:outlineLvl w:val="4"/>
    </w:pPr>
    <w:rPr>
      <w:b/>
      <w:color w:val="1F497D"/>
    </w:rPr>
  </w:style>
  <w:style w:type="paragraph" w:styleId="Ttulo6">
    <w:name w:val="heading 6"/>
    <w:basedOn w:val="Normal"/>
    <w:next w:val="Normal"/>
    <w:link w:val="Ttulo6Car"/>
    <w:uiPriority w:val="9"/>
    <w:unhideWhenUsed/>
    <w:qFormat/>
    <w:rsid w:val="00225C01"/>
    <w:pPr>
      <w:keepNext/>
      <w:keepLines/>
      <w:spacing w:before="200" w:after="0"/>
      <w:outlineLvl w:val="5"/>
    </w:pPr>
    <w:rPr>
      <w:i/>
      <w:iCs/>
    </w:rPr>
  </w:style>
  <w:style w:type="paragraph" w:styleId="Ttulo7">
    <w:name w:val="heading 7"/>
    <w:basedOn w:val="Normal"/>
    <w:next w:val="Normal"/>
    <w:link w:val="Ttulo7Car"/>
    <w:uiPriority w:val="9"/>
    <w:unhideWhenUsed/>
    <w:qFormat/>
    <w:rsid w:val="00225C01"/>
    <w:pPr>
      <w:keepNext/>
      <w:keepLines/>
      <w:spacing w:before="200" w:after="0"/>
      <w:outlineLvl w:val="6"/>
    </w:pPr>
    <w:rPr>
      <w:i/>
      <w:iCs/>
      <w:color w:val="365F91"/>
    </w:rPr>
  </w:style>
  <w:style w:type="paragraph" w:styleId="Ttulo8">
    <w:name w:val="heading 8"/>
    <w:basedOn w:val="Normal"/>
    <w:next w:val="Normal"/>
    <w:link w:val="Ttulo8Car"/>
    <w:uiPriority w:val="9"/>
    <w:unhideWhenUsed/>
    <w:qFormat/>
    <w:rsid w:val="00225C01"/>
    <w:pPr>
      <w:keepNext/>
      <w:keepLines/>
      <w:spacing w:before="200" w:after="0"/>
      <w:outlineLvl w:val="7"/>
    </w:pPr>
    <w:rPr>
      <w:b/>
      <w:color w:val="95B3D7"/>
      <w:sz w:val="20"/>
      <w:szCs w:val="20"/>
    </w:rPr>
  </w:style>
  <w:style w:type="paragraph" w:styleId="Ttulo9">
    <w:name w:val="heading 9"/>
    <w:basedOn w:val="Normal"/>
    <w:next w:val="Normal"/>
    <w:link w:val="Ttulo9Car"/>
    <w:uiPriority w:val="9"/>
    <w:unhideWhenUsed/>
    <w:qFormat/>
    <w:rsid w:val="00225C01"/>
    <w:pPr>
      <w:keepNext/>
      <w:keepLines/>
      <w:spacing w:before="200" w:after="0"/>
      <w:outlineLvl w:val="8"/>
    </w:pPr>
    <w:rPr>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865D2"/>
    <w:rPr>
      <w:rFonts w:ascii="Arial Narrow" w:eastAsia="Times New Roman" w:hAnsi="Arial Narrow" w:cs="Times New Roman"/>
      <w:b/>
      <w:bCs/>
      <w:color w:val="1F497D"/>
      <w:sz w:val="28"/>
      <w:szCs w:val="28"/>
    </w:rPr>
  </w:style>
  <w:style w:type="character" w:customStyle="1" w:styleId="Ttulo3Car">
    <w:name w:val="Título 3 Car"/>
    <w:link w:val="Ttulo3"/>
    <w:uiPriority w:val="9"/>
    <w:rsid w:val="00225C01"/>
    <w:rPr>
      <w:rFonts w:ascii="Arial Narrow" w:hAnsi="Arial Narrow"/>
      <w:b/>
      <w:bCs/>
      <w:color w:val="4F81BD"/>
      <w:sz w:val="22"/>
      <w:szCs w:val="22"/>
      <w:lang w:val="en-US"/>
    </w:rPr>
  </w:style>
  <w:style w:type="paragraph" w:styleId="Sinespaciado">
    <w:name w:val="No Spacing"/>
    <w:link w:val="SinespaciadoCar"/>
    <w:uiPriority w:val="1"/>
    <w:qFormat/>
    <w:rsid w:val="00225C01"/>
    <w:rPr>
      <w:rFonts w:ascii="Arial Narrow" w:hAnsi="Arial Narrow"/>
      <w:color w:val="244061"/>
      <w:sz w:val="22"/>
      <w:szCs w:val="22"/>
      <w:lang w:val="es-ES" w:eastAsia="es-ES"/>
    </w:rPr>
  </w:style>
  <w:style w:type="character" w:customStyle="1" w:styleId="Ttulo2Car">
    <w:name w:val="Título 2 Car"/>
    <w:link w:val="Ttulo2"/>
    <w:uiPriority w:val="9"/>
    <w:rsid w:val="00C57689"/>
    <w:rPr>
      <w:rFonts w:ascii="Arial Narrow" w:eastAsia="Times New Roman" w:hAnsi="Arial Narrow" w:cs="Times New Roman"/>
      <w:b/>
      <w:bCs/>
      <w:color w:val="1F497D"/>
      <w:sz w:val="24"/>
      <w:szCs w:val="26"/>
      <w:lang w:val="es-ES"/>
    </w:rPr>
  </w:style>
  <w:style w:type="character" w:customStyle="1" w:styleId="Ttulo4Car">
    <w:name w:val="Título 4 Car"/>
    <w:aliases w:val="LISTADO Car"/>
    <w:link w:val="Ttulo4"/>
    <w:uiPriority w:val="9"/>
    <w:rsid w:val="00C57689"/>
    <w:rPr>
      <w:rFonts w:ascii="Arial Narrow" w:hAnsi="Arial Narrow"/>
      <w:bCs/>
      <w:iCs/>
      <w:color w:val="244061"/>
      <w:sz w:val="22"/>
      <w:szCs w:val="22"/>
      <w:lang w:val="en-US"/>
    </w:rPr>
  </w:style>
  <w:style w:type="character" w:customStyle="1" w:styleId="Ttulo5Car">
    <w:name w:val="Título 5 Car"/>
    <w:link w:val="Ttulo5"/>
    <w:uiPriority w:val="9"/>
    <w:rsid w:val="00225C01"/>
    <w:rPr>
      <w:rFonts w:ascii="Arial Narrow" w:hAnsi="Arial Narrow"/>
      <w:b/>
      <w:color w:val="1F497D"/>
      <w:sz w:val="22"/>
      <w:szCs w:val="22"/>
    </w:rPr>
  </w:style>
  <w:style w:type="character" w:customStyle="1" w:styleId="Ttulo6Car">
    <w:name w:val="Título 6 Car"/>
    <w:link w:val="Ttulo6"/>
    <w:uiPriority w:val="9"/>
    <w:rsid w:val="00225C01"/>
    <w:rPr>
      <w:rFonts w:ascii="Arial Narrow" w:hAnsi="Arial Narrow"/>
      <w:i/>
      <w:iCs/>
      <w:color w:val="244061"/>
      <w:sz w:val="22"/>
      <w:szCs w:val="22"/>
    </w:rPr>
  </w:style>
  <w:style w:type="character" w:customStyle="1" w:styleId="Ttulo7Car">
    <w:name w:val="Título 7 Car"/>
    <w:link w:val="Ttulo7"/>
    <w:uiPriority w:val="9"/>
    <w:rsid w:val="00225C01"/>
    <w:rPr>
      <w:rFonts w:ascii="Arial Narrow" w:hAnsi="Arial Narrow"/>
      <w:i/>
      <w:iCs/>
      <w:color w:val="365F91"/>
      <w:sz w:val="22"/>
      <w:szCs w:val="22"/>
    </w:rPr>
  </w:style>
  <w:style w:type="character" w:customStyle="1" w:styleId="Ttulo8Car">
    <w:name w:val="Título 8 Car"/>
    <w:link w:val="Ttulo8"/>
    <w:uiPriority w:val="9"/>
    <w:rsid w:val="00225C01"/>
    <w:rPr>
      <w:rFonts w:ascii="Arial Narrow" w:hAnsi="Arial Narrow"/>
      <w:b/>
      <w:color w:val="95B3D7"/>
    </w:rPr>
  </w:style>
  <w:style w:type="character" w:customStyle="1" w:styleId="Ttulo9Car">
    <w:name w:val="Título 9 Car"/>
    <w:link w:val="Ttulo9"/>
    <w:uiPriority w:val="9"/>
    <w:rsid w:val="00225C01"/>
    <w:rPr>
      <w:rFonts w:ascii="Arial Narrow" w:hAnsi="Arial Narrow"/>
      <w:i/>
      <w:iCs/>
      <w:color w:val="404040"/>
    </w:rPr>
  </w:style>
  <w:style w:type="paragraph" w:styleId="Ttulo">
    <w:name w:val="Title"/>
    <w:basedOn w:val="Normal"/>
    <w:next w:val="Normal"/>
    <w:link w:val="TtuloCar"/>
    <w:uiPriority w:val="10"/>
    <w:qFormat/>
    <w:rsid w:val="00EF5E96"/>
    <w:pPr>
      <w:numPr>
        <w:numId w:val="4"/>
      </w:numPr>
      <w:spacing w:after="300" w:line="240" w:lineRule="auto"/>
      <w:contextualSpacing/>
      <w:jc w:val="center"/>
    </w:pPr>
    <w:rPr>
      <w:b/>
      <w:color w:val="1F497D"/>
      <w:spacing w:val="5"/>
      <w:kern w:val="28"/>
      <w:sz w:val="40"/>
      <w:szCs w:val="52"/>
    </w:rPr>
  </w:style>
  <w:style w:type="character" w:customStyle="1" w:styleId="TtuloCar">
    <w:name w:val="Título Car"/>
    <w:link w:val="Ttulo"/>
    <w:uiPriority w:val="10"/>
    <w:rsid w:val="00EF5E96"/>
    <w:rPr>
      <w:rFonts w:ascii="Arial Narrow" w:hAnsi="Arial Narrow"/>
      <w:b/>
      <w:color w:val="1F497D"/>
      <w:spacing w:val="5"/>
      <w:kern w:val="28"/>
      <w:sz w:val="40"/>
      <w:szCs w:val="52"/>
      <w:lang w:val="en-US"/>
    </w:rPr>
  </w:style>
  <w:style w:type="paragraph" w:styleId="Subttulo">
    <w:name w:val="Subtitle"/>
    <w:basedOn w:val="Normal"/>
    <w:next w:val="Normal"/>
    <w:link w:val="SubttuloCar"/>
    <w:uiPriority w:val="11"/>
    <w:qFormat/>
    <w:rsid w:val="00225C01"/>
    <w:pPr>
      <w:numPr>
        <w:ilvl w:val="1"/>
      </w:numPr>
    </w:pPr>
    <w:rPr>
      <w:i/>
      <w:iCs/>
      <w:color w:val="2DA2BF"/>
      <w:spacing w:val="15"/>
      <w:sz w:val="24"/>
      <w:szCs w:val="24"/>
    </w:rPr>
  </w:style>
  <w:style w:type="character" w:customStyle="1" w:styleId="SubttuloCar">
    <w:name w:val="Subtítulo Car"/>
    <w:link w:val="Subttulo"/>
    <w:uiPriority w:val="11"/>
    <w:rsid w:val="00225C01"/>
    <w:rPr>
      <w:rFonts w:ascii="Arial Narrow" w:hAnsi="Arial Narrow"/>
      <w:i/>
      <w:iCs/>
      <w:color w:val="2DA2BF"/>
      <w:spacing w:val="15"/>
      <w:sz w:val="24"/>
      <w:szCs w:val="24"/>
    </w:rPr>
  </w:style>
  <w:style w:type="character" w:styleId="Textoennegrita">
    <w:name w:val="Strong"/>
    <w:uiPriority w:val="22"/>
    <w:qFormat/>
    <w:rsid w:val="00225C01"/>
    <w:rPr>
      <w:rFonts w:ascii="Arial Narrow" w:hAnsi="Arial Narrow"/>
      <w:b/>
      <w:bCs/>
    </w:rPr>
  </w:style>
  <w:style w:type="character" w:styleId="nfasis">
    <w:name w:val="Emphasis"/>
    <w:uiPriority w:val="20"/>
    <w:qFormat/>
    <w:rsid w:val="00225C01"/>
    <w:rPr>
      <w:rFonts w:ascii="Arial Narrow" w:hAnsi="Arial Narrow"/>
      <w:i/>
      <w:iCs/>
    </w:rPr>
  </w:style>
  <w:style w:type="paragraph" w:styleId="Prrafodelista">
    <w:name w:val="List Paragraph"/>
    <w:aliases w:val="Lista - Párrafo"/>
    <w:basedOn w:val="Normal"/>
    <w:link w:val="PrrafodelistaCar"/>
    <w:uiPriority w:val="34"/>
    <w:qFormat/>
    <w:rsid w:val="00225C01"/>
    <w:pPr>
      <w:ind w:left="720"/>
      <w:contextualSpacing/>
    </w:pPr>
  </w:style>
  <w:style w:type="paragraph" w:styleId="Cita">
    <w:name w:val="Quote"/>
    <w:basedOn w:val="Normal"/>
    <w:next w:val="Normal"/>
    <w:link w:val="CitaCar"/>
    <w:uiPriority w:val="29"/>
    <w:qFormat/>
    <w:rsid w:val="00225C01"/>
    <w:rPr>
      <w:i/>
      <w:iCs/>
    </w:rPr>
  </w:style>
  <w:style w:type="character" w:customStyle="1" w:styleId="CitaCar">
    <w:name w:val="Cita Car"/>
    <w:link w:val="Cita"/>
    <w:uiPriority w:val="29"/>
    <w:rsid w:val="00225C01"/>
    <w:rPr>
      <w:rFonts w:ascii="Arial Narrow" w:hAnsi="Arial Narrow"/>
      <w:i/>
      <w:iCs/>
      <w:color w:val="244061"/>
      <w:sz w:val="22"/>
      <w:szCs w:val="22"/>
    </w:rPr>
  </w:style>
  <w:style w:type="paragraph" w:styleId="Citadestacada">
    <w:name w:val="Intense Quote"/>
    <w:basedOn w:val="Normal"/>
    <w:next w:val="Normal"/>
    <w:link w:val="CitadestacadaCar"/>
    <w:uiPriority w:val="30"/>
    <w:qFormat/>
    <w:rsid w:val="00225C01"/>
    <w:pPr>
      <w:pBdr>
        <w:bottom w:val="single" w:sz="4" w:space="4" w:color="2DA2BF"/>
      </w:pBdr>
      <w:spacing w:before="200" w:after="280"/>
      <w:ind w:left="936" w:right="936"/>
    </w:pPr>
    <w:rPr>
      <w:b/>
      <w:bCs/>
      <w:i/>
      <w:iCs/>
      <w:color w:val="4F81BD"/>
    </w:rPr>
  </w:style>
  <w:style w:type="character" w:customStyle="1" w:styleId="CitadestacadaCar">
    <w:name w:val="Cita destacada Car"/>
    <w:link w:val="Citadestacada"/>
    <w:uiPriority w:val="30"/>
    <w:rsid w:val="00225C01"/>
    <w:rPr>
      <w:rFonts w:ascii="Arial Narrow" w:hAnsi="Arial Narrow"/>
      <w:b/>
      <w:bCs/>
      <w:i/>
      <w:iCs/>
      <w:color w:val="4F81BD"/>
      <w:sz w:val="22"/>
      <w:szCs w:val="22"/>
    </w:rPr>
  </w:style>
  <w:style w:type="character" w:styleId="nfasissutil">
    <w:name w:val="Subtle Emphasis"/>
    <w:uiPriority w:val="19"/>
    <w:qFormat/>
    <w:rsid w:val="00225C01"/>
    <w:rPr>
      <w:rFonts w:ascii="Arial Narrow" w:hAnsi="Arial Narrow"/>
      <w:i/>
      <w:iCs/>
      <w:color w:val="808080"/>
    </w:rPr>
  </w:style>
  <w:style w:type="character" w:styleId="nfasisintenso">
    <w:name w:val="Intense Emphasis"/>
    <w:uiPriority w:val="21"/>
    <w:qFormat/>
    <w:rsid w:val="00225C01"/>
    <w:rPr>
      <w:rFonts w:ascii="Arial Narrow" w:hAnsi="Arial Narrow"/>
      <w:b/>
      <w:bCs/>
      <w:i/>
      <w:iCs/>
      <w:color w:val="2DA2BF"/>
    </w:rPr>
  </w:style>
  <w:style w:type="character" w:styleId="Referenciasutil">
    <w:name w:val="Subtle Reference"/>
    <w:uiPriority w:val="31"/>
    <w:qFormat/>
    <w:rsid w:val="00225C01"/>
    <w:rPr>
      <w:rFonts w:ascii="Arial Narrow" w:hAnsi="Arial Narrow"/>
      <w:smallCaps/>
      <w:color w:val="DA1F28"/>
      <w:u w:val="single"/>
    </w:rPr>
  </w:style>
  <w:style w:type="character" w:styleId="Referenciaintensa">
    <w:name w:val="Intense Reference"/>
    <w:uiPriority w:val="32"/>
    <w:qFormat/>
    <w:rsid w:val="00225C01"/>
    <w:rPr>
      <w:rFonts w:ascii="Arial Narrow" w:hAnsi="Arial Narrow"/>
      <w:b/>
      <w:bCs/>
      <w:smallCaps/>
      <w:color w:val="DA1F28"/>
      <w:spacing w:val="5"/>
      <w:u w:val="single"/>
    </w:rPr>
  </w:style>
  <w:style w:type="character" w:styleId="Ttulodellibro">
    <w:name w:val="Book Title"/>
    <w:uiPriority w:val="33"/>
    <w:qFormat/>
    <w:rsid w:val="00225C01"/>
    <w:rPr>
      <w:rFonts w:ascii="Arial Narrow" w:hAnsi="Arial Narrow"/>
      <w:b/>
      <w:bCs/>
      <w:smallCaps/>
      <w:spacing w:val="5"/>
    </w:rPr>
  </w:style>
  <w:style w:type="paragraph" w:styleId="TtuloTDC">
    <w:name w:val="TOC Heading"/>
    <w:basedOn w:val="Ttulo1"/>
    <w:next w:val="Normal"/>
    <w:uiPriority w:val="39"/>
    <w:semiHidden/>
    <w:unhideWhenUsed/>
    <w:qFormat/>
    <w:rsid w:val="00D865D2"/>
    <w:pPr>
      <w:outlineLvl w:val="9"/>
    </w:pPr>
    <w:rPr>
      <w:rFonts w:ascii="Cambria" w:hAnsi="Cambria"/>
      <w:color w:val="21798E"/>
    </w:rPr>
  </w:style>
  <w:style w:type="paragraph" w:customStyle="1" w:styleId="NIVEL1">
    <w:name w:val="NIVEL 1"/>
    <w:basedOn w:val="Ttulo1"/>
    <w:link w:val="NIVEL1Car"/>
    <w:qFormat/>
    <w:rsid w:val="00D865D2"/>
    <w:pPr>
      <w:keepNext w:val="0"/>
      <w:pBdr>
        <w:bottom w:val="single" w:sz="12" w:space="1" w:color="365F91"/>
      </w:pBdr>
      <w:spacing w:before="0" w:after="0"/>
    </w:pPr>
    <w:rPr>
      <w:color w:val="365F91"/>
      <w:sz w:val="24"/>
      <w:szCs w:val="24"/>
    </w:rPr>
  </w:style>
  <w:style w:type="character" w:customStyle="1" w:styleId="NIVEL1Car">
    <w:name w:val="NIVEL 1 Car"/>
    <w:link w:val="NIVEL1"/>
    <w:rsid w:val="00D865D2"/>
    <w:rPr>
      <w:rFonts w:ascii="Arial Narrow" w:hAnsi="Arial Narrow"/>
      <w:b/>
      <w:bCs/>
      <w:color w:val="365F91"/>
      <w:sz w:val="24"/>
      <w:szCs w:val="24"/>
    </w:rPr>
  </w:style>
  <w:style w:type="paragraph" w:customStyle="1" w:styleId="TEXTOCTEAJE">
    <w:name w:val="TEXTO CTEAJE"/>
    <w:basedOn w:val="Textoindependienteprimerasangra"/>
    <w:link w:val="TEXTOCTEAJECar"/>
    <w:rsid w:val="00D865D2"/>
    <w:rPr>
      <w:rFonts w:ascii="Arial Narrow" w:hAnsi="Arial Narrow"/>
      <w:color w:val="244061"/>
      <w:sz w:val="22"/>
      <w:szCs w:val="22"/>
    </w:rPr>
  </w:style>
  <w:style w:type="character" w:customStyle="1" w:styleId="TEXTOCTEAJECar">
    <w:name w:val="TEXTO CTEAJE Car"/>
    <w:link w:val="TEXTOCTEAJE"/>
    <w:rsid w:val="00D865D2"/>
    <w:rPr>
      <w:rFonts w:ascii="Arial Narrow" w:hAnsi="Arial Narrow"/>
      <w:color w:val="244061"/>
      <w:sz w:val="22"/>
      <w:szCs w:val="22"/>
    </w:rPr>
  </w:style>
  <w:style w:type="paragraph" w:styleId="Textoindependiente">
    <w:name w:val="Body Text"/>
    <w:basedOn w:val="Normal"/>
    <w:link w:val="TextoindependienteCar"/>
    <w:uiPriority w:val="99"/>
    <w:semiHidden/>
    <w:unhideWhenUsed/>
    <w:rsid w:val="00D865D2"/>
    <w:rPr>
      <w:rFonts w:ascii="Calibri" w:hAnsi="Calibri"/>
      <w:color w:val="auto"/>
      <w:sz w:val="24"/>
      <w:szCs w:val="24"/>
    </w:rPr>
  </w:style>
  <w:style w:type="character" w:customStyle="1" w:styleId="TextoindependienteCar">
    <w:name w:val="Texto independiente Car"/>
    <w:link w:val="Textoindependiente"/>
    <w:uiPriority w:val="99"/>
    <w:semiHidden/>
    <w:rsid w:val="00D865D2"/>
    <w:rPr>
      <w:sz w:val="24"/>
      <w:szCs w:val="24"/>
    </w:rPr>
  </w:style>
  <w:style w:type="paragraph" w:styleId="Textoindependienteprimerasangra">
    <w:name w:val="Body Text First Indent"/>
    <w:basedOn w:val="Textoindependiente"/>
    <w:link w:val="TextoindependienteprimerasangraCar"/>
    <w:uiPriority w:val="99"/>
    <w:semiHidden/>
    <w:unhideWhenUsed/>
    <w:rsid w:val="00D865D2"/>
    <w:pPr>
      <w:ind w:firstLine="210"/>
    </w:pPr>
  </w:style>
  <w:style w:type="character" w:customStyle="1" w:styleId="TextoindependienteprimerasangraCar">
    <w:name w:val="Texto independiente primera sangría Car"/>
    <w:link w:val="Textoindependienteprimerasangra"/>
    <w:uiPriority w:val="99"/>
    <w:semiHidden/>
    <w:rsid w:val="00D865D2"/>
    <w:rPr>
      <w:sz w:val="24"/>
      <w:szCs w:val="24"/>
    </w:rPr>
  </w:style>
  <w:style w:type="paragraph" w:customStyle="1" w:styleId="TITULO2">
    <w:name w:val="TITULO 2"/>
    <w:basedOn w:val="Normal"/>
    <w:link w:val="TITULO2Car"/>
    <w:rsid w:val="00D865D2"/>
    <w:pPr>
      <w:keepNext/>
      <w:spacing w:before="240" w:after="240"/>
      <w:outlineLvl w:val="0"/>
    </w:pPr>
    <w:rPr>
      <w:b/>
      <w:iCs/>
      <w:color w:val="365FA4"/>
      <w:sz w:val="24"/>
      <w:szCs w:val="26"/>
      <w:lang w:val="es-ES_tradnl"/>
    </w:rPr>
  </w:style>
  <w:style w:type="character" w:customStyle="1" w:styleId="TITULO2Car">
    <w:name w:val="TITULO 2 Car"/>
    <w:link w:val="TITULO2"/>
    <w:rsid w:val="00D865D2"/>
    <w:rPr>
      <w:rFonts w:ascii="Arial Narrow" w:hAnsi="Arial Narrow" w:cs="Arial"/>
      <w:b/>
      <w:iCs/>
      <w:color w:val="365FA4"/>
      <w:sz w:val="24"/>
      <w:szCs w:val="26"/>
      <w:lang w:val="es-ES_tradnl"/>
    </w:rPr>
  </w:style>
  <w:style w:type="paragraph" w:customStyle="1" w:styleId="TITULO3">
    <w:name w:val="TITULO 3"/>
    <w:basedOn w:val="Ttulo3"/>
    <w:link w:val="TITULO3Car"/>
    <w:rsid w:val="00D865D2"/>
    <w:pPr>
      <w:numPr>
        <w:numId w:val="0"/>
      </w:numPr>
      <w:spacing w:after="240"/>
      <w:ind w:left="360" w:hanging="360"/>
    </w:pPr>
    <w:rPr>
      <w:bCs w:val="0"/>
      <w:iCs/>
      <w:color w:val="6D8BE9"/>
      <w:sz w:val="24"/>
      <w:lang w:val="es-ES_tradnl"/>
    </w:rPr>
  </w:style>
  <w:style w:type="character" w:customStyle="1" w:styleId="TITULO3Car">
    <w:name w:val="TITULO 3 Car"/>
    <w:link w:val="TITULO3"/>
    <w:rsid w:val="00D865D2"/>
    <w:rPr>
      <w:rFonts w:ascii="Arial Narrow" w:hAnsi="Arial Narrow" w:cs="Arial"/>
      <w:b/>
      <w:iCs/>
      <w:color w:val="6D8BE9"/>
      <w:sz w:val="24"/>
      <w:szCs w:val="22"/>
      <w:lang w:val="es-ES_tradnl"/>
    </w:rPr>
  </w:style>
  <w:style w:type="paragraph" w:customStyle="1" w:styleId="TITULO4">
    <w:name w:val="TITULO 4"/>
    <w:basedOn w:val="Ttulo4"/>
    <w:link w:val="TITULO4Car"/>
    <w:rsid w:val="00D865D2"/>
    <w:pPr>
      <w:spacing w:after="240"/>
      <w:ind w:left="680" w:hanging="680"/>
    </w:pPr>
    <w:rPr>
      <w:b/>
      <w:i/>
      <w:iCs w:val="0"/>
      <w:color w:val="ACBDF2"/>
      <w:sz w:val="24"/>
    </w:rPr>
  </w:style>
  <w:style w:type="character" w:customStyle="1" w:styleId="TITULO4Car">
    <w:name w:val="TITULO 4 Car"/>
    <w:link w:val="TITULO4"/>
    <w:rsid w:val="00D865D2"/>
    <w:rPr>
      <w:rFonts w:ascii="Arial Narrow" w:hAnsi="Arial Narrow"/>
      <w:b/>
      <w:bCs/>
      <w:i/>
      <w:color w:val="ACBDF2"/>
      <w:sz w:val="24"/>
      <w:szCs w:val="22"/>
      <w:lang w:val="en-US"/>
    </w:rPr>
  </w:style>
  <w:style w:type="paragraph" w:customStyle="1" w:styleId="ESP">
    <w:name w:val="ESP"/>
    <w:basedOn w:val="TITULO4"/>
    <w:link w:val="ESPCar"/>
    <w:rsid w:val="00D865D2"/>
    <w:rPr>
      <w:b w:val="0"/>
      <w:bCs w:val="0"/>
      <w:i w:val="0"/>
    </w:rPr>
  </w:style>
  <w:style w:type="paragraph" w:styleId="Descripcin">
    <w:name w:val="caption"/>
    <w:basedOn w:val="Normal"/>
    <w:next w:val="Normal"/>
    <w:uiPriority w:val="35"/>
    <w:semiHidden/>
    <w:unhideWhenUsed/>
    <w:qFormat/>
    <w:rsid w:val="00D865D2"/>
    <w:pPr>
      <w:spacing w:line="240" w:lineRule="auto"/>
    </w:pPr>
    <w:rPr>
      <w:b/>
      <w:bCs/>
      <w:color w:val="2DA2BF"/>
      <w:sz w:val="18"/>
      <w:szCs w:val="18"/>
    </w:rPr>
  </w:style>
  <w:style w:type="character" w:customStyle="1" w:styleId="ESPCar">
    <w:name w:val="ESP Car"/>
    <w:link w:val="ESP"/>
    <w:rsid w:val="00D865D2"/>
    <w:rPr>
      <w:rFonts w:ascii="Arial Narrow" w:hAnsi="Arial Narrow"/>
      <w:color w:val="ACBDF2"/>
      <w:sz w:val="24"/>
      <w:szCs w:val="22"/>
      <w:lang w:val="en-US"/>
    </w:rPr>
  </w:style>
  <w:style w:type="paragraph" w:customStyle="1" w:styleId="Estilo1">
    <w:name w:val="Estilo1"/>
    <w:basedOn w:val="Ttulo4"/>
    <w:link w:val="Estilo1Car"/>
    <w:rsid w:val="00633A43"/>
    <w:rPr>
      <w:bCs w:val="0"/>
      <w:iCs w:val="0"/>
    </w:rPr>
  </w:style>
  <w:style w:type="paragraph" w:customStyle="1" w:styleId="LISTADOCTEAJE">
    <w:name w:val="LISTADO CTEAJE"/>
    <w:basedOn w:val="Sinespaciado"/>
    <w:link w:val="LISTADOCTEAJECar"/>
    <w:qFormat/>
    <w:rsid w:val="007D72F8"/>
    <w:pPr>
      <w:numPr>
        <w:numId w:val="3"/>
      </w:numPr>
      <w:spacing w:before="120" w:after="120" w:line="360" w:lineRule="auto"/>
      <w:contextualSpacing/>
      <w:jc w:val="both"/>
    </w:pPr>
    <w:rPr>
      <w:lang w:val="en-US" w:eastAsia="en-US"/>
    </w:rPr>
  </w:style>
  <w:style w:type="character" w:customStyle="1" w:styleId="Estilo1Car">
    <w:name w:val="Estilo1 Car"/>
    <w:link w:val="Estilo1"/>
    <w:rsid w:val="00633A43"/>
    <w:rPr>
      <w:rFonts w:ascii="Arial Narrow" w:hAnsi="Arial Narrow"/>
      <w:color w:val="244061"/>
      <w:sz w:val="22"/>
      <w:szCs w:val="22"/>
      <w:lang w:val="en-US"/>
    </w:rPr>
  </w:style>
  <w:style w:type="paragraph" w:styleId="Encabezado">
    <w:name w:val="header"/>
    <w:aliases w:val="foote,encabezado"/>
    <w:basedOn w:val="Normal"/>
    <w:link w:val="EncabezadoCar"/>
    <w:uiPriority w:val="99"/>
    <w:unhideWhenUsed/>
    <w:rsid w:val="00C34A27"/>
    <w:pPr>
      <w:tabs>
        <w:tab w:val="center" w:pos="4419"/>
        <w:tab w:val="right" w:pos="8838"/>
      </w:tabs>
    </w:pPr>
  </w:style>
  <w:style w:type="character" w:customStyle="1" w:styleId="SinespaciadoCar">
    <w:name w:val="Sin espaciado Car"/>
    <w:link w:val="Sinespaciado"/>
    <w:uiPriority w:val="1"/>
    <w:rsid w:val="00225C01"/>
    <w:rPr>
      <w:rFonts w:ascii="Arial Narrow" w:hAnsi="Arial Narrow"/>
      <w:color w:val="244061"/>
      <w:sz w:val="22"/>
      <w:szCs w:val="22"/>
      <w:lang w:bidi="ar-SA"/>
    </w:rPr>
  </w:style>
  <w:style w:type="character" w:customStyle="1" w:styleId="LISTADOCTEAJECar">
    <w:name w:val="LISTADO CTEAJE Car"/>
    <w:link w:val="LISTADOCTEAJE"/>
    <w:rsid w:val="007D72F8"/>
    <w:rPr>
      <w:rFonts w:ascii="Arial Narrow" w:hAnsi="Arial Narrow"/>
      <w:color w:val="244061"/>
      <w:sz w:val="22"/>
      <w:szCs w:val="22"/>
      <w:lang w:val="en-US"/>
    </w:rPr>
  </w:style>
  <w:style w:type="character" w:customStyle="1" w:styleId="EncabezadoCar">
    <w:name w:val="Encabezado Car"/>
    <w:aliases w:val="foote Car,encabezado Car"/>
    <w:link w:val="Encabezado"/>
    <w:uiPriority w:val="99"/>
    <w:rsid w:val="00C34A27"/>
    <w:rPr>
      <w:rFonts w:ascii="Arial Narrow" w:hAnsi="Arial Narrow"/>
      <w:color w:val="244061"/>
      <w:sz w:val="22"/>
      <w:szCs w:val="22"/>
    </w:rPr>
  </w:style>
  <w:style w:type="paragraph" w:styleId="Piedepgina">
    <w:name w:val="footer"/>
    <w:basedOn w:val="Normal"/>
    <w:link w:val="PiedepginaCar"/>
    <w:uiPriority w:val="99"/>
    <w:unhideWhenUsed/>
    <w:rsid w:val="00C34A27"/>
    <w:pPr>
      <w:tabs>
        <w:tab w:val="center" w:pos="4419"/>
        <w:tab w:val="right" w:pos="8838"/>
      </w:tabs>
    </w:pPr>
  </w:style>
  <w:style w:type="character" w:customStyle="1" w:styleId="PiedepginaCar">
    <w:name w:val="Pie de página Car"/>
    <w:link w:val="Piedepgina"/>
    <w:uiPriority w:val="99"/>
    <w:rsid w:val="00C34A27"/>
    <w:rPr>
      <w:rFonts w:ascii="Arial Narrow" w:hAnsi="Arial Narrow"/>
      <w:color w:val="244061"/>
      <w:sz w:val="22"/>
      <w:szCs w:val="22"/>
    </w:rPr>
  </w:style>
  <w:style w:type="table" w:styleId="Tablaconcuadrcula">
    <w:name w:val="Table Grid"/>
    <w:basedOn w:val="Tablanormal"/>
    <w:uiPriority w:val="59"/>
    <w:rsid w:val="00A0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ookmark">
    <w:name w:val="SSBookmark"/>
    <w:uiPriority w:val="99"/>
    <w:rsid w:val="00EF5E96"/>
    <w:rPr>
      <w:rFonts w:ascii="Lucida Sans" w:hAnsi="Lucida Sans" w:cs="Lucida Sans"/>
      <w:b/>
      <w:bCs/>
      <w:sz w:val="16"/>
      <w:szCs w:val="16"/>
      <w:u w:color="000000"/>
    </w:rPr>
  </w:style>
  <w:style w:type="paragraph" w:customStyle="1" w:styleId="CuadroSGTNJ">
    <w:name w:val="CuadroSGTNJ"/>
    <w:basedOn w:val="Normal"/>
    <w:uiPriority w:val="99"/>
    <w:rsid w:val="00EF5E96"/>
    <w:pPr>
      <w:spacing w:line="240" w:lineRule="auto"/>
    </w:pPr>
    <w:rPr>
      <w:rFonts w:ascii="Trebuchet MS" w:hAnsi="Trebuchet MS"/>
      <w:b/>
      <w:color w:val="008080"/>
      <w:sz w:val="28"/>
      <w:szCs w:val="20"/>
      <w:lang w:val="es-ES"/>
    </w:rPr>
  </w:style>
  <w:style w:type="paragraph" w:customStyle="1" w:styleId="CuadroSyC">
    <w:name w:val="CuadroSyC"/>
    <w:basedOn w:val="CuadroSGTNJ"/>
    <w:rsid w:val="00EF5E96"/>
  </w:style>
  <w:style w:type="paragraph" w:customStyle="1" w:styleId="CuadroTitulo">
    <w:name w:val="CuadroTitulo"/>
    <w:basedOn w:val="CuadroSGTNJ"/>
    <w:rsid w:val="00EF5E96"/>
    <w:rPr>
      <w:sz w:val="26"/>
    </w:rPr>
  </w:style>
  <w:style w:type="character" w:customStyle="1" w:styleId="FICHADOCUMENTORGB255">
    <w:name w:val="FICHA DOCUMENTO(RGB(255"/>
    <w:aliases w:val="192,0))"/>
    <w:rsid w:val="00EF5E96"/>
    <w:rPr>
      <w:b/>
      <w:bCs/>
      <w:color w:val="FFC000"/>
    </w:rPr>
  </w:style>
  <w:style w:type="paragraph" w:styleId="TDC1">
    <w:name w:val="toc 1"/>
    <w:basedOn w:val="Normal"/>
    <w:next w:val="Normal"/>
    <w:autoRedefine/>
    <w:uiPriority w:val="39"/>
    <w:unhideWhenUsed/>
    <w:rsid w:val="00784410"/>
    <w:pPr>
      <w:tabs>
        <w:tab w:val="left" w:pos="440"/>
        <w:tab w:val="right" w:leader="dot" w:pos="9061"/>
      </w:tabs>
      <w:spacing w:after="0"/>
      <w:jc w:val="left"/>
    </w:pPr>
    <w:rPr>
      <w:b/>
      <w:bCs/>
      <w:i/>
      <w:iCs/>
      <w:sz w:val="24"/>
      <w:szCs w:val="24"/>
    </w:rPr>
  </w:style>
  <w:style w:type="paragraph" w:styleId="TDC2">
    <w:name w:val="toc 2"/>
    <w:basedOn w:val="Normal"/>
    <w:next w:val="Normal"/>
    <w:autoRedefine/>
    <w:uiPriority w:val="39"/>
    <w:unhideWhenUsed/>
    <w:rsid w:val="00EF5E96"/>
    <w:pPr>
      <w:spacing w:after="0"/>
      <w:ind w:left="220"/>
      <w:jc w:val="left"/>
    </w:pPr>
    <w:rPr>
      <w:rFonts w:ascii="Calibri" w:hAnsi="Calibri"/>
      <w:b/>
      <w:bCs/>
    </w:rPr>
  </w:style>
  <w:style w:type="paragraph" w:styleId="TDC3">
    <w:name w:val="toc 3"/>
    <w:basedOn w:val="Normal"/>
    <w:next w:val="Normal"/>
    <w:autoRedefine/>
    <w:uiPriority w:val="39"/>
    <w:unhideWhenUsed/>
    <w:rsid w:val="000619FF"/>
    <w:pPr>
      <w:tabs>
        <w:tab w:val="left" w:pos="1320"/>
        <w:tab w:val="right" w:leader="dot" w:pos="9061"/>
      </w:tabs>
      <w:spacing w:before="0" w:after="0"/>
      <w:ind w:left="440"/>
      <w:jc w:val="left"/>
    </w:pPr>
    <w:rPr>
      <w:rFonts w:ascii="Calibri" w:hAnsi="Calibri"/>
      <w:sz w:val="20"/>
      <w:szCs w:val="20"/>
    </w:rPr>
  </w:style>
  <w:style w:type="paragraph" w:styleId="TDC4">
    <w:name w:val="toc 4"/>
    <w:basedOn w:val="Normal"/>
    <w:next w:val="Normal"/>
    <w:autoRedefine/>
    <w:uiPriority w:val="39"/>
    <w:unhideWhenUsed/>
    <w:rsid w:val="00EF5E96"/>
    <w:pPr>
      <w:spacing w:before="0" w:after="0"/>
      <w:ind w:left="660"/>
      <w:jc w:val="left"/>
    </w:pPr>
    <w:rPr>
      <w:rFonts w:ascii="Calibri" w:hAnsi="Calibri"/>
      <w:sz w:val="20"/>
      <w:szCs w:val="20"/>
    </w:rPr>
  </w:style>
  <w:style w:type="paragraph" w:styleId="TDC5">
    <w:name w:val="toc 5"/>
    <w:basedOn w:val="Normal"/>
    <w:next w:val="Normal"/>
    <w:autoRedefine/>
    <w:uiPriority w:val="39"/>
    <w:unhideWhenUsed/>
    <w:rsid w:val="00EF5E96"/>
    <w:pPr>
      <w:spacing w:before="0" w:after="0"/>
      <w:ind w:left="880"/>
      <w:jc w:val="left"/>
    </w:pPr>
    <w:rPr>
      <w:rFonts w:ascii="Calibri" w:hAnsi="Calibri"/>
      <w:sz w:val="20"/>
      <w:szCs w:val="20"/>
    </w:rPr>
  </w:style>
  <w:style w:type="paragraph" w:styleId="TDC6">
    <w:name w:val="toc 6"/>
    <w:basedOn w:val="Normal"/>
    <w:next w:val="Normal"/>
    <w:autoRedefine/>
    <w:uiPriority w:val="39"/>
    <w:unhideWhenUsed/>
    <w:rsid w:val="00EF5E96"/>
    <w:pPr>
      <w:spacing w:before="0" w:after="0"/>
      <w:ind w:left="1100"/>
      <w:jc w:val="left"/>
    </w:pPr>
    <w:rPr>
      <w:rFonts w:ascii="Calibri" w:hAnsi="Calibri"/>
      <w:sz w:val="20"/>
      <w:szCs w:val="20"/>
    </w:rPr>
  </w:style>
  <w:style w:type="paragraph" w:styleId="TDC7">
    <w:name w:val="toc 7"/>
    <w:basedOn w:val="Normal"/>
    <w:next w:val="Normal"/>
    <w:autoRedefine/>
    <w:uiPriority w:val="39"/>
    <w:unhideWhenUsed/>
    <w:rsid w:val="00EF5E96"/>
    <w:pPr>
      <w:spacing w:before="0" w:after="0"/>
      <w:ind w:left="1320"/>
      <w:jc w:val="left"/>
    </w:pPr>
    <w:rPr>
      <w:rFonts w:ascii="Calibri" w:hAnsi="Calibri"/>
      <w:sz w:val="20"/>
      <w:szCs w:val="20"/>
    </w:rPr>
  </w:style>
  <w:style w:type="paragraph" w:styleId="TDC8">
    <w:name w:val="toc 8"/>
    <w:basedOn w:val="Normal"/>
    <w:next w:val="Normal"/>
    <w:autoRedefine/>
    <w:uiPriority w:val="39"/>
    <w:unhideWhenUsed/>
    <w:rsid w:val="00EF5E96"/>
    <w:pPr>
      <w:spacing w:before="0" w:after="0"/>
      <w:ind w:left="1540"/>
      <w:jc w:val="left"/>
    </w:pPr>
    <w:rPr>
      <w:rFonts w:ascii="Calibri" w:hAnsi="Calibri"/>
      <w:sz w:val="20"/>
      <w:szCs w:val="20"/>
    </w:rPr>
  </w:style>
  <w:style w:type="paragraph" w:styleId="TDC9">
    <w:name w:val="toc 9"/>
    <w:basedOn w:val="Normal"/>
    <w:next w:val="Normal"/>
    <w:autoRedefine/>
    <w:uiPriority w:val="39"/>
    <w:unhideWhenUsed/>
    <w:rsid w:val="00EF5E96"/>
    <w:pPr>
      <w:spacing w:before="0" w:after="0"/>
      <w:ind w:left="1760"/>
      <w:jc w:val="left"/>
    </w:pPr>
    <w:rPr>
      <w:rFonts w:ascii="Calibri" w:hAnsi="Calibri"/>
      <w:sz w:val="20"/>
      <w:szCs w:val="20"/>
    </w:rPr>
  </w:style>
  <w:style w:type="character" w:styleId="Hipervnculo">
    <w:name w:val="Hyperlink"/>
    <w:uiPriority w:val="99"/>
    <w:unhideWhenUsed/>
    <w:rsid w:val="00EF5E96"/>
    <w:rPr>
      <w:color w:val="0000FF"/>
      <w:u w:val="single"/>
    </w:rPr>
  </w:style>
  <w:style w:type="paragraph" w:customStyle="1" w:styleId="Estilo4">
    <w:name w:val="Estilo4"/>
    <w:basedOn w:val="Ttulo1"/>
    <w:link w:val="Estilo4Car"/>
    <w:qFormat/>
    <w:rsid w:val="00EF5E96"/>
    <w:pPr>
      <w:keepNext w:val="0"/>
      <w:keepLines w:val="0"/>
      <w:pBdr>
        <w:bottom w:val="single" w:sz="12" w:space="0" w:color="365F91"/>
      </w:pBdr>
      <w:spacing w:before="0" w:after="0"/>
      <w:jc w:val="left"/>
    </w:pPr>
    <w:rPr>
      <w:color w:val="365F91"/>
      <w:sz w:val="24"/>
      <w:szCs w:val="24"/>
      <w:lang w:val="es-ES"/>
    </w:rPr>
  </w:style>
  <w:style w:type="character" w:customStyle="1" w:styleId="Estilo4Car">
    <w:name w:val="Estilo4 Car"/>
    <w:link w:val="Estilo4"/>
    <w:rsid w:val="00EF5E96"/>
    <w:rPr>
      <w:rFonts w:ascii="Arial Narrow" w:hAnsi="Arial Narrow"/>
      <w:b/>
      <w:bCs/>
      <w:color w:val="365F91"/>
      <w:sz w:val="24"/>
      <w:szCs w:val="24"/>
      <w:lang w:val="es-ES"/>
    </w:rPr>
  </w:style>
  <w:style w:type="paragraph" w:customStyle="1" w:styleId="Default">
    <w:name w:val="Default"/>
    <w:rsid w:val="00090680"/>
    <w:pPr>
      <w:autoSpaceDE w:val="0"/>
      <w:autoSpaceDN w:val="0"/>
      <w:adjustRightInd w:val="0"/>
    </w:pPr>
    <w:rPr>
      <w:rFonts w:ascii="Arial" w:hAnsi="Arial" w:cs="Arial"/>
      <w:color w:val="000000"/>
      <w:sz w:val="24"/>
      <w:szCs w:val="24"/>
      <w:lang w:val="en-US"/>
    </w:rPr>
  </w:style>
  <w:style w:type="paragraph" w:customStyle="1" w:styleId="Estilo6">
    <w:name w:val="Estilo6"/>
    <w:basedOn w:val="Ttulo9"/>
    <w:link w:val="Estilo6Car"/>
    <w:qFormat/>
    <w:rsid w:val="00887B85"/>
    <w:pPr>
      <w:keepNext w:val="0"/>
      <w:keepLines w:val="0"/>
      <w:numPr>
        <w:numId w:val="5"/>
      </w:numPr>
      <w:pBdr>
        <w:bottom w:val="single" w:sz="12" w:space="1" w:color="365F91"/>
      </w:pBdr>
      <w:spacing w:before="240" w:after="240" w:line="240" w:lineRule="auto"/>
      <w:outlineLvl w:val="2"/>
    </w:pPr>
    <w:rPr>
      <w:b/>
      <w:bCs/>
      <w:i w:val="0"/>
      <w:iCs w:val="0"/>
      <w:color w:val="1F497D"/>
      <w:sz w:val="24"/>
      <w:szCs w:val="24"/>
      <w:lang w:val="es-ES"/>
    </w:rPr>
  </w:style>
  <w:style w:type="character" w:customStyle="1" w:styleId="Estilo6Car">
    <w:name w:val="Estilo6 Car"/>
    <w:link w:val="Estilo6"/>
    <w:rsid w:val="00F90569"/>
    <w:rPr>
      <w:rFonts w:ascii="Arial Narrow" w:hAnsi="Arial Narrow"/>
      <w:b/>
      <w:bCs/>
      <w:color w:val="1F497D"/>
      <w:sz w:val="24"/>
      <w:szCs w:val="24"/>
      <w:lang w:val="es-ES"/>
    </w:rPr>
  </w:style>
  <w:style w:type="numbering" w:customStyle="1" w:styleId="WW8Num43121">
    <w:name w:val="WW8Num43121"/>
    <w:rsid w:val="004073DB"/>
    <w:pPr>
      <w:numPr>
        <w:numId w:val="15"/>
      </w:numPr>
    </w:pPr>
  </w:style>
  <w:style w:type="character" w:customStyle="1" w:styleId="TITULO5CTEAJECar">
    <w:name w:val="TITULO 5 C TEAJE Car"/>
    <w:link w:val="TITULO5CTEAJE"/>
    <w:locked/>
    <w:rsid w:val="00F707E7"/>
    <w:rPr>
      <w:rFonts w:ascii="Arial Narrow" w:hAnsi="Arial Narrow"/>
      <w:b/>
      <w:bCs/>
      <w:color w:val="1F497D"/>
      <w:kern w:val="28"/>
      <w:sz w:val="32"/>
      <w:szCs w:val="32"/>
      <w:lang w:val="en-US"/>
    </w:rPr>
  </w:style>
  <w:style w:type="paragraph" w:customStyle="1" w:styleId="TITULO5CTEAJE">
    <w:name w:val="TITULO 5 C TEAJE"/>
    <w:basedOn w:val="Ttulo"/>
    <w:link w:val="TITULO5CTEAJECar"/>
    <w:qFormat/>
    <w:rsid w:val="00F707E7"/>
    <w:pPr>
      <w:numPr>
        <w:numId w:val="6"/>
      </w:numPr>
      <w:spacing w:before="240" w:after="60" w:line="360" w:lineRule="auto"/>
      <w:contextualSpacing w:val="0"/>
      <w:outlineLvl w:val="0"/>
    </w:pPr>
    <w:rPr>
      <w:bCs/>
      <w:spacing w:val="0"/>
      <w:sz w:val="32"/>
      <w:szCs w:val="32"/>
    </w:rPr>
  </w:style>
  <w:style w:type="paragraph" w:customStyle="1" w:styleId="Estilo2">
    <w:name w:val="Estilo2"/>
    <w:basedOn w:val="Ttulo3"/>
    <w:link w:val="Estilo2Car"/>
    <w:qFormat/>
    <w:rsid w:val="00746012"/>
    <w:pPr>
      <w:keepNext w:val="0"/>
      <w:keepLines w:val="0"/>
      <w:numPr>
        <w:numId w:val="9"/>
      </w:numPr>
      <w:spacing w:before="240" w:after="0" w:line="240" w:lineRule="auto"/>
      <w:jc w:val="left"/>
      <w:outlineLvl w:val="9"/>
    </w:pPr>
    <w:rPr>
      <w:u w:val="single"/>
      <w:lang w:val="es-ES"/>
    </w:rPr>
  </w:style>
  <w:style w:type="paragraph" w:customStyle="1" w:styleId="ImportWordListStyleDefinition11">
    <w:name w:val="Import Word List Style Definition 11"/>
    <w:rsid w:val="009674E2"/>
    <w:pPr>
      <w:ind w:left="993" w:hanging="425"/>
    </w:pPr>
    <w:rPr>
      <w:rFonts w:ascii="Times New Roman" w:hAnsi="Times New Roman"/>
      <w:lang w:val="es-ES" w:eastAsia="es-ES"/>
    </w:rPr>
  </w:style>
  <w:style w:type="character" w:customStyle="1" w:styleId="Estilo2Car">
    <w:name w:val="Estilo2 Car"/>
    <w:link w:val="Estilo2"/>
    <w:rsid w:val="00746012"/>
    <w:rPr>
      <w:rFonts w:ascii="Arial Narrow" w:hAnsi="Arial Narrow"/>
      <w:b/>
      <w:bCs/>
      <w:color w:val="4F81BD"/>
      <w:sz w:val="22"/>
      <w:szCs w:val="22"/>
      <w:u w:val="single"/>
      <w:lang w:val="es-ES"/>
    </w:rPr>
  </w:style>
  <w:style w:type="character" w:customStyle="1" w:styleId="PrrafodelistaCar">
    <w:name w:val="Párrafo de lista Car"/>
    <w:aliases w:val="Lista - Párrafo Car"/>
    <w:link w:val="Prrafodelista"/>
    <w:uiPriority w:val="34"/>
    <w:locked/>
    <w:rsid w:val="00696DE8"/>
    <w:rPr>
      <w:rFonts w:ascii="Arial Narrow" w:hAnsi="Arial Narrow"/>
      <w:color w:val="244061"/>
      <w:sz w:val="22"/>
      <w:szCs w:val="22"/>
    </w:rPr>
  </w:style>
  <w:style w:type="paragraph" w:customStyle="1" w:styleId="ImportWordListStyleDefinition47">
    <w:name w:val="Import Word List Style Definition 47"/>
    <w:rsid w:val="00696DE8"/>
    <w:pPr>
      <w:numPr>
        <w:numId w:val="7"/>
      </w:numPr>
    </w:pPr>
    <w:rPr>
      <w:rFonts w:ascii="Times New Roman" w:hAnsi="Times New Roman"/>
      <w:lang w:val="es-ES" w:eastAsia="es-ES"/>
    </w:rPr>
  </w:style>
  <w:style w:type="paragraph" w:customStyle="1" w:styleId="Estilo5">
    <w:name w:val="Estilo5"/>
    <w:basedOn w:val="Normal"/>
    <w:rsid w:val="00E11BE5"/>
  </w:style>
  <w:style w:type="paragraph" w:customStyle="1" w:styleId="Bullet">
    <w:name w:val="Bullet"/>
    <w:basedOn w:val="Normal"/>
    <w:rsid w:val="00740B7F"/>
    <w:pPr>
      <w:numPr>
        <w:numId w:val="8"/>
      </w:numPr>
    </w:pPr>
  </w:style>
  <w:style w:type="paragraph" w:customStyle="1" w:styleId="Body1">
    <w:name w:val="Body 1"/>
    <w:autoRedefine/>
    <w:rsid w:val="007F3602"/>
    <w:pPr>
      <w:spacing w:before="240" w:after="240" w:line="276" w:lineRule="auto"/>
      <w:ind w:left="425"/>
      <w:jc w:val="both"/>
      <w:outlineLvl w:val="0"/>
    </w:pPr>
    <w:rPr>
      <w:rFonts w:ascii="Helvetica" w:eastAsia="Arial Unicode MS" w:hAnsi="Arial Unicode MS"/>
      <w:color w:val="FF0000"/>
      <w:sz w:val="22"/>
      <w:szCs w:val="24"/>
    </w:rPr>
  </w:style>
  <w:style w:type="paragraph" w:styleId="NormalWeb">
    <w:name w:val="Normal (Web)"/>
    <w:basedOn w:val="Normal"/>
    <w:uiPriority w:val="99"/>
    <w:unhideWhenUsed/>
    <w:rsid w:val="002F39F8"/>
    <w:pPr>
      <w:spacing w:before="100" w:beforeAutospacing="1" w:after="100" w:afterAutospacing="1" w:line="240" w:lineRule="auto"/>
      <w:jc w:val="left"/>
    </w:pPr>
    <w:rPr>
      <w:rFonts w:ascii="Times New Roman" w:hAnsi="Times New Roman"/>
      <w:color w:val="auto"/>
      <w:sz w:val="24"/>
      <w:szCs w:val="24"/>
    </w:rPr>
  </w:style>
  <w:style w:type="character" w:customStyle="1" w:styleId="textoactaCar">
    <w:name w:val="texto acta Car"/>
    <w:link w:val="textoacta"/>
    <w:locked/>
    <w:rsid w:val="00B24DB7"/>
    <w:rPr>
      <w:rFonts w:ascii="Arial Narrow" w:eastAsia="Arial Unicode MS" w:hAnsi="Arial Narrow"/>
      <w:color w:val="244061"/>
      <w:sz w:val="22"/>
      <w:szCs w:val="24"/>
      <w:u w:color="244061"/>
      <w:lang w:val="es-ES_tradnl"/>
    </w:rPr>
  </w:style>
  <w:style w:type="paragraph" w:customStyle="1" w:styleId="textoacta">
    <w:name w:val="texto acta"/>
    <w:basedOn w:val="Normal"/>
    <w:link w:val="textoactaCar"/>
    <w:qFormat/>
    <w:rsid w:val="00B24DB7"/>
    <w:pPr>
      <w:spacing w:before="240"/>
    </w:pPr>
    <w:rPr>
      <w:rFonts w:eastAsia="Arial Unicode MS"/>
      <w:szCs w:val="24"/>
      <w:u w:color="244061"/>
      <w:lang w:val="es-ES_tradnl"/>
    </w:rPr>
  </w:style>
  <w:style w:type="character" w:customStyle="1" w:styleId="label">
    <w:name w:val="label"/>
    <w:rsid w:val="00C42B86"/>
  </w:style>
  <w:style w:type="character" w:customStyle="1" w:styleId="apple-converted-space">
    <w:name w:val="apple-converted-space"/>
    <w:rsid w:val="009064F1"/>
  </w:style>
  <w:style w:type="paragraph" w:styleId="Textodeglobo">
    <w:name w:val="Balloon Text"/>
    <w:basedOn w:val="Normal"/>
    <w:link w:val="TextodegloboCar"/>
    <w:uiPriority w:val="99"/>
    <w:semiHidden/>
    <w:unhideWhenUsed/>
    <w:rsid w:val="00D65F40"/>
    <w:pPr>
      <w:spacing w:before="0" w:after="0" w:line="240" w:lineRule="auto"/>
    </w:pPr>
    <w:rPr>
      <w:rFonts w:ascii="Tahoma" w:hAnsi="Tahoma"/>
      <w:sz w:val="16"/>
      <w:szCs w:val="16"/>
    </w:rPr>
  </w:style>
  <w:style w:type="character" w:customStyle="1" w:styleId="TextodegloboCar">
    <w:name w:val="Texto de globo Car"/>
    <w:link w:val="Textodeglobo"/>
    <w:uiPriority w:val="99"/>
    <w:semiHidden/>
    <w:rsid w:val="00D65F40"/>
    <w:rPr>
      <w:rFonts w:ascii="Tahoma" w:hAnsi="Tahoma" w:cs="Tahoma"/>
      <w:color w:val="244061"/>
      <w:sz w:val="16"/>
      <w:szCs w:val="16"/>
    </w:rPr>
  </w:style>
  <w:style w:type="paragraph" w:styleId="Listaconvietas">
    <w:name w:val="List Bullet"/>
    <w:basedOn w:val="Normal"/>
    <w:uiPriority w:val="99"/>
    <w:unhideWhenUsed/>
    <w:rsid w:val="008153F0"/>
    <w:pPr>
      <w:numPr>
        <w:numId w:val="10"/>
      </w:numPr>
      <w:contextualSpacing/>
    </w:pPr>
  </w:style>
  <w:style w:type="character" w:styleId="Refdecomentario">
    <w:name w:val="annotation reference"/>
    <w:uiPriority w:val="99"/>
    <w:semiHidden/>
    <w:unhideWhenUsed/>
    <w:rsid w:val="00070560"/>
    <w:rPr>
      <w:sz w:val="16"/>
      <w:szCs w:val="16"/>
    </w:rPr>
  </w:style>
  <w:style w:type="paragraph" w:styleId="Textocomentario">
    <w:name w:val="annotation text"/>
    <w:basedOn w:val="Normal"/>
    <w:link w:val="TextocomentarioCar"/>
    <w:uiPriority w:val="99"/>
    <w:unhideWhenUsed/>
    <w:rsid w:val="00070560"/>
    <w:rPr>
      <w:sz w:val="20"/>
      <w:szCs w:val="20"/>
    </w:rPr>
  </w:style>
  <w:style w:type="character" w:customStyle="1" w:styleId="TextocomentarioCar">
    <w:name w:val="Texto comentario Car"/>
    <w:link w:val="Textocomentario"/>
    <w:uiPriority w:val="99"/>
    <w:rsid w:val="00070560"/>
    <w:rPr>
      <w:rFonts w:ascii="Arial Narrow" w:hAnsi="Arial Narrow"/>
      <w:color w:val="244061"/>
      <w:lang w:val="en-US" w:eastAsia="en-US"/>
    </w:rPr>
  </w:style>
  <w:style w:type="paragraph" w:styleId="Asuntodelcomentario">
    <w:name w:val="annotation subject"/>
    <w:basedOn w:val="Textocomentario"/>
    <w:next w:val="Textocomentario"/>
    <w:link w:val="AsuntodelcomentarioCar"/>
    <w:uiPriority w:val="99"/>
    <w:semiHidden/>
    <w:unhideWhenUsed/>
    <w:rsid w:val="00070560"/>
    <w:rPr>
      <w:b/>
      <w:bCs/>
    </w:rPr>
  </w:style>
  <w:style w:type="character" w:customStyle="1" w:styleId="AsuntodelcomentarioCar">
    <w:name w:val="Asunto del comentario Car"/>
    <w:link w:val="Asuntodelcomentario"/>
    <w:uiPriority w:val="99"/>
    <w:semiHidden/>
    <w:rsid w:val="00070560"/>
    <w:rPr>
      <w:rFonts w:ascii="Arial Narrow" w:hAnsi="Arial Narrow"/>
      <w:b/>
      <w:bCs/>
      <w:color w:val="244061"/>
      <w:lang w:val="en-US" w:eastAsia="en-US"/>
    </w:rPr>
  </w:style>
  <w:style w:type="paragraph" w:styleId="Revisin">
    <w:name w:val="Revision"/>
    <w:hidden/>
    <w:uiPriority w:val="99"/>
    <w:semiHidden/>
    <w:rsid w:val="001250A4"/>
    <w:rPr>
      <w:rFonts w:ascii="Arial Narrow" w:hAnsi="Arial Narrow"/>
      <w:color w:val="244061"/>
      <w:sz w:val="22"/>
      <w:szCs w:val="22"/>
      <w:lang w:val="en-US"/>
    </w:rPr>
  </w:style>
  <w:style w:type="paragraph" w:styleId="Textonotapie">
    <w:name w:val="footnote text"/>
    <w:basedOn w:val="Normal"/>
    <w:link w:val="TextonotapieCar"/>
    <w:rsid w:val="0051476F"/>
    <w:pPr>
      <w:spacing w:before="0" w:after="60" w:line="240" w:lineRule="auto"/>
    </w:pPr>
    <w:rPr>
      <w:rFonts w:ascii="Trebuchet MS" w:hAnsi="Trebuchet MS"/>
      <w:i/>
      <w:color w:val="008080"/>
      <w:sz w:val="16"/>
      <w:szCs w:val="20"/>
    </w:rPr>
  </w:style>
  <w:style w:type="character" w:customStyle="1" w:styleId="TextonotapieCar">
    <w:name w:val="Texto nota pie Car"/>
    <w:link w:val="Textonotapie"/>
    <w:rsid w:val="0051476F"/>
    <w:rPr>
      <w:rFonts w:ascii="Trebuchet MS" w:hAnsi="Trebuchet MS"/>
      <w:i/>
      <w:color w:val="008080"/>
      <w:sz w:val="16"/>
      <w:lang w:eastAsia="en-US"/>
    </w:rPr>
  </w:style>
  <w:style w:type="character" w:styleId="Refdenotaalpie">
    <w:name w:val="footnote reference"/>
    <w:rsid w:val="0051476F"/>
    <w:rPr>
      <w:vertAlign w:val="superscript"/>
    </w:rPr>
  </w:style>
  <w:style w:type="paragraph" w:styleId="Mapadeldocumento">
    <w:name w:val="Document Map"/>
    <w:basedOn w:val="Normal"/>
    <w:link w:val="MapadeldocumentoCar"/>
    <w:uiPriority w:val="99"/>
    <w:semiHidden/>
    <w:unhideWhenUsed/>
    <w:rsid w:val="00591065"/>
    <w:rPr>
      <w:rFonts w:ascii="Tahoma" w:hAnsi="Tahoma"/>
      <w:sz w:val="16"/>
      <w:szCs w:val="16"/>
    </w:rPr>
  </w:style>
  <w:style w:type="character" w:customStyle="1" w:styleId="MapadeldocumentoCar">
    <w:name w:val="Mapa del documento Car"/>
    <w:link w:val="Mapadeldocumento"/>
    <w:uiPriority w:val="99"/>
    <w:semiHidden/>
    <w:rsid w:val="00591065"/>
    <w:rPr>
      <w:rFonts w:ascii="Tahoma" w:hAnsi="Tahoma" w:cs="Tahoma"/>
      <w:color w:val="244061"/>
      <w:sz w:val="16"/>
      <w:szCs w:val="16"/>
      <w:lang w:val="en-US" w:eastAsia="en-US"/>
    </w:rPr>
  </w:style>
  <w:style w:type="character" w:styleId="Hipervnculovisitado">
    <w:name w:val="FollowedHyperlink"/>
    <w:uiPriority w:val="99"/>
    <w:semiHidden/>
    <w:unhideWhenUsed/>
    <w:rsid w:val="00CD3FA7"/>
    <w:rPr>
      <w:color w:val="800080"/>
      <w:u w:val="single"/>
    </w:rPr>
  </w:style>
  <w:style w:type="paragraph" w:customStyle="1" w:styleId="articulo">
    <w:name w:val="articulo"/>
    <w:basedOn w:val="Normal"/>
    <w:rsid w:val="00490188"/>
    <w:pPr>
      <w:spacing w:before="100" w:beforeAutospacing="1" w:after="100" w:afterAutospacing="1" w:line="240" w:lineRule="auto"/>
      <w:jc w:val="left"/>
    </w:pPr>
    <w:rPr>
      <w:rFonts w:ascii="Times New Roman" w:hAnsi="Times New Roman"/>
      <w:color w:val="auto"/>
      <w:sz w:val="24"/>
      <w:szCs w:val="24"/>
      <w:lang w:val="es-ES" w:eastAsia="es-ES"/>
    </w:rPr>
  </w:style>
  <w:style w:type="paragraph" w:customStyle="1" w:styleId="parrafo">
    <w:name w:val="parrafo"/>
    <w:basedOn w:val="Normal"/>
    <w:rsid w:val="00490188"/>
    <w:pPr>
      <w:spacing w:before="100" w:beforeAutospacing="1" w:after="100" w:afterAutospacing="1" w:line="240" w:lineRule="auto"/>
      <w:jc w:val="left"/>
    </w:pPr>
    <w:rPr>
      <w:rFonts w:ascii="Times New Roman" w:hAnsi="Times New Roman"/>
      <w:color w:val="auto"/>
      <w:sz w:val="24"/>
      <w:szCs w:val="24"/>
      <w:lang w:val="es-ES" w:eastAsia="es-ES"/>
    </w:rPr>
  </w:style>
  <w:style w:type="paragraph" w:customStyle="1" w:styleId="parrafo2">
    <w:name w:val="parrafo_2"/>
    <w:basedOn w:val="Normal"/>
    <w:rsid w:val="00490188"/>
    <w:pPr>
      <w:spacing w:before="100" w:beforeAutospacing="1" w:after="100" w:afterAutospacing="1" w:line="240" w:lineRule="auto"/>
      <w:jc w:val="left"/>
    </w:pPr>
    <w:rPr>
      <w:rFonts w:ascii="Times New Roman" w:hAnsi="Times New Roman"/>
      <w:color w:val="auto"/>
      <w:sz w:val="24"/>
      <w:szCs w:val="24"/>
      <w:lang w:val="es-ES" w:eastAsia="es-ES"/>
    </w:rPr>
  </w:style>
  <w:style w:type="paragraph" w:customStyle="1" w:styleId="EcamposCubrirTaboa">
    <w:name w:val="E_camposCubrirTaboa"/>
    <w:basedOn w:val="Normal"/>
    <w:rsid w:val="004865CA"/>
    <w:pPr>
      <w:suppressAutoHyphens/>
      <w:spacing w:before="20" w:after="20" w:line="200" w:lineRule="exact"/>
      <w:ind w:right="28"/>
      <w:jc w:val="left"/>
    </w:pPr>
    <w:rPr>
      <w:rFonts w:ascii="Arial" w:eastAsia="MS Mincho" w:hAnsi="Arial"/>
      <w:sz w:val="16"/>
      <w:lang w:val="gl-ES"/>
    </w:rPr>
  </w:style>
  <w:style w:type="paragraph" w:customStyle="1" w:styleId="s9">
    <w:name w:val="s9"/>
    <w:basedOn w:val="Normal"/>
    <w:rsid w:val="00DA0A17"/>
    <w:pPr>
      <w:spacing w:before="100" w:beforeAutospacing="1" w:after="100" w:afterAutospacing="1" w:line="240" w:lineRule="auto"/>
      <w:jc w:val="left"/>
    </w:pPr>
    <w:rPr>
      <w:rFonts w:ascii="Times New Roman" w:hAnsi="Times New Roman"/>
      <w:color w:val="auto"/>
      <w:sz w:val="24"/>
      <w:szCs w:val="24"/>
      <w:lang w:val="es-ES" w:eastAsia="es-ES"/>
    </w:rPr>
  </w:style>
  <w:style w:type="character" w:customStyle="1" w:styleId="s14">
    <w:name w:val="s14"/>
    <w:rsid w:val="00DA0A17"/>
  </w:style>
  <w:style w:type="character" w:customStyle="1" w:styleId="s58">
    <w:name w:val="s58"/>
    <w:rsid w:val="00DA0A17"/>
  </w:style>
  <w:style w:type="character" w:customStyle="1" w:styleId="s43">
    <w:name w:val="s43"/>
    <w:rsid w:val="00DA0A17"/>
  </w:style>
  <w:style w:type="paragraph" w:customStyle="1" w:styleId="s7">
    <w:name w:val="s7"/>
    <w:basedOn w:val="Normal"/>
    <w:rsid w:val="00DA0A17"/>
    <w:pPr>
      <w:spacing w:before="100" w:beforeAutospacing="1" w:after="100" w:afterAutospacing="1" w:line="240" w:lineRule="auto"/>
      <w:jc w:val="left"/>
    </w:pPr>
    <w:rPr>
      <w:rFonts w:ascii="Times New Roman" w:hAnsi="Times New Roman"/>
      <w:color w:val="auto"/>
      <w:sz w:val="24"/>
      <w:szCs w:val="24"/>
      <w:lang w:val="es-ES" w:eastAsia="es-ES"/>
    </w:rPr>
  </w:style>
  <w:style w:type="character" w:customStyle="1" w:styleId="s85">
    <w:name w:val="s85"/>
    <w:rsid w:val="00DA0A17"/>
  </w:style>
  <w:style w:type="paragraph" w:customStyle="1" w:styleId="Vieta">
    <w:name w:val="Viñeta"/>
    <w:rsid w:val="00875746"/>
    <w:pPr>
      <w:numPr>
        <w:numId w:val="13"/>
      </w:numPr>
    </w:pPr>
    <w:rPr>
      <w:rFonts w:ascii="Times New Roman" w:hAnsi="Times New Roman"/>
      <w:lang w:val="es-ES" w:eastAsia="es-ES"/>
    </w:rPr>
  </w:style>
  <w:style w:type="paragraph" w:customStyle="1" w:styleId="Estilo3">
    <w:name w:val="Estilo3"/>
    <w:basedOn w:val="Estilo6"/>
    <w:link w:val="Estilo3Car"/>
    <w:rsid w:val="00F90569"/>
  </w:style>
  <w:style w:type="character" w:customStyle="1" w:styleId="Estilo3Car">
    <w:name w:val="Estilo3 Car"/>
    <w:basedOn w:val="Estilo6Car"/>
    <w:link w:val="Estilo3"/>
    <w:rsid w:val="00F90569"/>
    <w:rPr>
      <w:rFonts w:ascii="Arial Narrow" w:hAnsi="Arial Narrow"/>
      <w:b/>
      <w:bCs/>
      <w:color w:val="1F497D"/>
      <w:sz w:val="24"/>
      <w:szCs w:val="24"/>
      <w:lang w:val="es-ES"/>
    </w:rPr>
  </w:style>
  <w:style w:type="paragraph" w:customStyle="1" w:styleId="Estilo7">
    <w:name w:val="Estilo7"/>
    <w:basedOn w:val="Estilo6"/>
    <w:link w:val="Estilo7Car"/>
    <w:rsid w:val="00887B85"/>
    <w:rPr>
      <w:b w:val="0"/>
      <w:bCs w:val="0"/>
    </w:rPr>
  </w:style>
  <w:style w:type="character" w:customStyle="1" w:styleId="Estilo7Car">
    <w:name w:val="Estilo7 Car"/>
    <w:basedOn w:val="Estilo6Car"/>
    <w:link w:val="Estilo7"/>
    <w:rsid w:val="00887B85"/>
    <w:rPr>
      <w:rFonts w:ascii="Arial Narrow" w:hAnsi="Arial Narrow"/>
      <w:b w:val="0"/>
      <w:bCs w:val="0"/>
      <w:color w:val="1F497D"/>
      <w:sz w:val="24"/>
      <w:szCs w:val="24"/>
      <w:lang w:val="es-ES"/>
    </w:rPr>
  </w:style>
  <w:style w:type="paragraph" w:customStyle="1" w:styleId="Standard">
    <w:name w:val="Standard"/>
    <w:rsid w:val="00D26B7E"/>
    <w:pPr>
      <w:suppressAutoHyphens/>
      <w:autoSpaceDN w:val="0"/>
      <w:spacing w:before="120" w:after="120"/>
      <w:textAlignment w:val="baseline"/>
    </w:pPr>
    <w:rPr>
      <w:rFonts w:ascii="NewsGotT" w:hAnsi="NewsGotT" w:cs="NewsGotT"/>
      <w:kern w:val="3"/>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1669">
      <w:bodyDiv w:val="1"/>
      <w:marLeft w:val="0"/>
      <w:marRight w:val="0"/>
      <w:marTop w:val="0"/>
      <w:marBottom w:val="0"/>
      <w:divBdr>
        <w:top w:val="none" w:sz="0" w:space="0" w:color="auto"/>
        <w:left w:val="none" w:sz="0" w:space="0" w:color="auto"/>
        <w:bottom w:val="none" w:sz="0" w:space="0" w:color="auto"/>
        <w:right w:val="none" w:sz="0" w:space="0" w:color="auto"/>
      </w:divBdr>
    </w:div>
    <w:div w:id="32273994">
      <w:bodyDiv w:val="1"/>
      <w:marLeft w:val="0"/>
      <w:marRight w:val="0"/>
      <w:marTop w:val="0"/>
      <w:marBottom w:val="0"/>
      <w:divBdr>
        <w:top w:val="none" w:sz="0" w:space="0" w:color="auto"/>
        <w:left w:val="none" w:sz="0" w:space="0" w:color="auto"/>
        <w:bottom w:val="none" w:sz="0" w:space="0" w:color="auto"/>
        <w:right w:val="none" w:sz="0" w:space="0" w:color="auto"/>
      </w:divBdr>
    </w:div>
    <w:div w:id="66999718">
      <w:bodyDiv w:val="1"/>
      <w:marLeft w:val="0"/>
      <w:marRight w:val="0"/>
      <w:marTop w:val="0"/>
      <w:marBottom w:val="0"/>
      <w:divBdr>
        <w:top w:val="none" w:sz="0" w:space="0" w:color="auto"/>
        <w:left w:val="none" w:sz="0" w:space="0" w:color="auto"/>
        <w:bottom w:val="none" w:sz="0" w:space="0" w:color="auto"/>
        <w:right w:val="none" w:sz="0" w:space="0" w:color="auto"/>
      </w:divBdr>
    </w:div>
    <w:div w:id="75128141">
      <w:bodyDiv w:val="1"/>
      <w:marLeft w:val="0"/>
      <w:marRight w:val="0"/>
      <w:marTop w:val="0"/>
      <w:marBottom w:val="0"/>
      <w:divBdr>
        <w:top w:val="none" w:sz="0" w:space="0" w:color="auto"/>
        <w:left w:val="none" w:sz="0" w:space="0" w:color="auto"/>
        <w:bottom w:val="none" w:sz="0" w:space="0" w:color="auto"/>
        <w:right w:val="none" w:sz="0" w:space="0" w:color="auto"/>
      </w:divBdr>
      <w:divsChild>
        <w:div w:id="247541934">
          <w:marLeft w:val="288"/>
          <w:marRight w:val="0"/>
          <w:marTop w:val="58"/>
          <w:marBottom w:val="0"/>
          <w:divBdr>
            <w:top w:val="none" w:sz="0" w:space="0" w:color="auto"/>
            <w:left w:val="none" w:sz="0" w:space="0" w:color="auto"/>
            <w:bottom w:val="none" w:sz="0" w:space="0" w:color="auto"/>
            <w:right w:val="none" w:sz="0" w:space="0" w:color="auto"/>
          </w:divBdr>
        </w:div>
        <w:div w:id="379548804">
          <w:marLeft w:val="288"/>
          <w:marRight w:val="0"/>
          <w:marTop w:val="58"/>
          <w:marBottom w:val="0"/>
          <w:divBdr>
            <w:top w:val="none" w:sz="0" w:space="0" w:color="auto"/>
            <w:left w:val="none" w:sz="0" w:space="0" w:color="auto"/>
            <w:bottom w:val="none" w:sz="0" w:space="0" w:color="auto"/>
            <w:right w:val="none" w:sz="0" w:space="0" w:color="auto"/>
          </w:divBdr>
        </w:div>
        <w:div w:id="615527609">
          <w:marLeft w:val="288"/>
          <w:marRight w:val="0"/>
          <w:marTop w:val="58"/>
          <w:marBottom w:val="0"/>
          <w:divBdr>
            <w:top w:val="none" w:sz="0" w:space="0" w:color="auto"/>
            <w:left w:val="none" w:sz="0" w:space="0" w:color="auto"/>
            <w:bottom w:val="none" w:sz="0" w:space="0" w:color="auto"/>
            <w:right w:val="none" w:sz="0" w:space="0" w:color="auto"/>
          </w:divBdr>
        </w:div>
        <w:div w:id="658920381">
          <w:marLeft w:val="288"/>
          <w:marRight w:val="0"/>
          <w:marTop w:val="58"/>
          <w:marBottom w:val="0"/>
          <w:divBdr>
            <w:top w:val="none" w:sz="0" w:space="0" w:color="auto"/>
            <w:left w:val="none" w:sz="0" w:space="0" w:color="auto"/>
            <w:bottom w:val="none" w:sz="0" w:space="0" w:color="auto"/>
            <w:right w:val="none" w:sz="0" w:space="0" w:color="auto"/>
          </w:divBdr>
        </w:div>
        <w:div w:id="706181194">
          <w:marLeft w:val="288"/>
          <w:marRight w:val="0"/>
          <w:marTop w:val="58"/>
          <w:marBottom w:val="0"/>
          <w:divBdr>
            <w:top w:val="none" w:sz="0" w:space="0" w:color="auto"/>
            <w:left w:val="none" w:sz="0" w:space="0" w:color="auto"/>
            <w:bottom w:val="none" w:sz="0" w:space="0" w:color="auto"/>
            <w:right w:val="none" w:sz="0" w:space="0" w:color="auto"/>
          </w:divBdr>
        </w:div>
        <w:div w:id="755131070">
          <w:marLeft w:val="288"/>
          <w:marRight w:val="0"/>
          <w:marTop w:val="58"/>
          <w:marBottom w:val="0"/>
          <w:divBdr>
            <w:top w:val="none" w:sz="0" w:space="0" w:color="auto"/>
            <w:left w:val="none" w:sz="0" w:space="0" w:color="auto"/>
            <w:bottom w:val="none" w:sz="0" w:space="0" w:color="auto"/>
            <w:right w:val="none" w:sz="0" w:space="0" w:color="auto"/>
          </w:divBdr>
        </w:div>
        <w:div w:id="870384135">
          <w:marLeft w:val="288"/>
          <w:marRight w:val="0"/>
          <w:marTop w:val="58"/>
          <w:marBottom w:val="0"/>
          <w:divBdr>
            <w:top w:val="none" w:sz="0" w:space="0" w:color="auto"/>
            <w:left w:val="none" w:sz="0" w:space="0" w:color="auto"/>
            <w:bottom w:val="none" w:sz="0" w:space="0" w:color="auto"/>
            <w:right w:val="none" w:sz="0" w:space="0" w:color="auto"/>
          </w:divBdr>
        </w:div>
        <w:div w:id="1327704770">
          <w:marLeft w:val="288"/>
          <w:marRight w:val="0"/>
          <w:marTop w:val="58"/>
          <w:marBottom w:val="0"/>
          <w:divBdr>
            <w:top w:val="none" w:sz="0" w:space="0" w:color="auto"/>
            <w:left w:val="none" w:sz="0" w:space="0" w:color="auto"/>
            <w:bottom w:val="none" w:sz="0" w:space="0" w:color="auto"/>
            <w:right w:val="none" w:sz="0" w:space="0" w:color="auto"/>
          </w:divBdr>
        </w:div>
        <w:div w:id="1370448261">
          <w:marLeft w:val="288"/>
          <w:marRight w:val="0"/>
          <w:marTop w:val="58"/>
          <w:marBottom w:val="0"/>
          <w:divBdr>
            <w:top w:val="none" w:sz="0" w:space="0" w:color="auto"/>
            <w:left w:val="none" w:sz="0" w:space="0" w:color="auto"/>
            <w:bottom w:val="none" w:sz="0" w:space="0" w:color="auto"/>
            <w:right w:val="none" w:sz="0" w:space="0" w:color="auto"/>
          </w:divBdr>
        </w:div>
        <w:div w:id="1795054918">
          <w:marLeft w:val="288"/>
          <w:marRight w:val="0"/>
          <w:marTop w:val="58"/>
          <w:marBottom w:val="0"/>
          <w:divBdr>
            <w:top w:val="none" w:sz="0" w:space="0" w:color="auto"/>
            <w:left w:val="none" w:sz="0" w:space="0" w:color="auto"/>
            <w:bottom w:val="none" w:sz="0" w:space="0" w:color="auto"/>
            <w:right w:val="none" w:sz="0" w:space="0" w:color="auto"/>
          </w:divBdr>
        </w:div>
        <w:div w:id="1903246684">
          <w:marLeft w:val="288"/>
          <w:marRight w:val="0"/>
          <w:marTop w:val="58"/>
          <w:marBottom w:val="0"/>
          <w:divBdr>
            <w:top w:val="none" w:sz="0" w:space="0" w:color="auto"/>
            <w:left w:val="none" w:sz="0" w:space="0" w:color="auto"/>
            <w:bottom w:val="none" w:sz="0" w:space="0" w:color="auto"/>
            <w:right w:val="none" w:sz="0" w:space="0" w:color="auto"/>
          </w:divBdr>
        </w:div>
        <w:div w:id="2087147321">
          <w:marLeft w:val="288"/>
          <w:marRight w:val="0"/>
          <w:marTop w:val="58"/>
          <w:marBottom w:val="0"/>
          <w:divBdr>
            <w:top w:val="none" w:sz="0" w:space="0" w:color="auto"/>
            <w:left w:val="none" w:sz="0" w:space="0" w:color="auto"/>
            <w:bottom w:val="none" w:sz="0" w:space="0" w:color="auto"/>
            <w:right w:val="none" w:sz="0" w:space="0" w:color="auto"/>
          </w:divBdr>
        </w:div>
        <w:div w:id="2133664714">
          <w:marLeft w:val="288"/>
          <w:marRight w:val="0"/>
          <w:marTop w:val="58"/>
          <w:marBottom w:val="0"/>
          <w:divBdr>
            <w:top w:val="none" w:sz="0" w:space="0" w:color="auto"/>
            <w:left w:val="none" w:sz="0" w:space="0" w:color="auto"/>
            <w:bottom w:val="none" w:sz="0" w:space="0" w:color="auto"/>
            <w:right w:val="none" w:sz="0" w:space="0" w:color="auto"/>
          </w:divBdr>
        </w:div>
      </w:divsChild>
    </w:div>
    <w:div w:id="92290350">
      <w:bodyDiv w:val="1"/>
      <w:marLeft w:val="0"/>
      <w:marRight w:val="0"/>
      <w:marTop w:val="0"/>
      <w:marBottom w:val="0"/>
      <w:divBdr>
        <w:top w:val="none" w:sz="0" w:space="0" w:color="auto"/>
        <w:left w:val="none" w:sz="0" w:space="0" w:color="auto"/>
        <w:bottom w:val="none" w:sz="0" w:space="0" w:color="auto"/>
        <w:right w:val="none" w:sz="0" w:space="0" w:color="auto"/>
      </w:divBdr>
    </w:div>
    <w:div w:id="94599505">
      <w:bodyDiv w:val="1"/>
      <w:marLeft w:val="0"/>
      <w:marRight w:val="0"/>
      <w:marTop w:val="0"/>
      <w:marBottom w:val="0"/>
      <w:divBdr>
        <w:top w:val="none" w:sz="0" w:space="0" w:color="auto"/>
        <w:left w:val="none" w:sz="0" w:space="0" w:color="auto"/>
        <w:bottom w:val="none" w:sz="0" w:space="0" w:color="auto"/>
        <w:right w:val="none" w:sz="0" w:space="0" w:color="auto"/>
      </w:divBdr>
    </w:div>
    <w:div w:id="125246132">
      <w:bodyDiv w:val="1"/>
      <w:marLeft w:val="0"/>
      <w:marRight w:val="0"/>
      <w:marTop w:val="0"/>
      <w:marBottom w:val="0"/>
      <w:divBdr>
        <w:top w:val="none" w:sz="0" w:space="0" w:color="auto"/>
        <w:left w:val="none" w:sz="0" w:space="0" w:color="auto"/>
        <w:bottom w:val="none" w:sz="0" w:space="0" w:color="auto"/>
        <w:right w:val="none" w:sz="0" w:space="0" w:color="auto"/>
      </w:divBdr>
    </w:div>
    <w:div w:id="130444020">
      <w:bodyDiv w:val="1"/>
      <w:marLeft w:val="0"/>
      <w:marRight w:val="0"/>
      <w:marTop w:val="0"/>
      <w:marBottom w:val="0"/>
      <w:divBdr>
        <w:top w:val="none" w:sz="0" w:space="0" w:color="auto"/>
        <w:left w:val="none" w:sz="0" w:space="0" w:color="auto"/>
        <w:bottom w:val="none" w:sz="0" w:space="0" w:color="auto"/>
        <w:right w:val="none" w:sz="0" w:space="0" w:color="auto"/>
      </w:divBdr>
    </w:div>
    <w:div w:id="154227568">
      <w:bodyDiv w:val="1"/>
      <w:marLeft w:val="0"/>
      <w:marRight w:val="0"/>
      <w:marTop w:val="0"/>
      <w:marBottom w:val="0"/>
      <w:divBdr>
        <w:top w:val="none" w:sz="0" w:space="0" w:color="auto"/>
        <w:left w:val="none" w:sz="0" w:space="0" w:color="auto"/>
        <w:bottom w:val="none" w:sz="0" w:space="0" w:color="auto"/>
        <w:right w:val="none" w:sz="0" w:space="0" w:color="auto"/>
      </w:divBdr>
      <w:divsChild>
        <w:div w:id="156727957">
          <w:marLeft w:val="274"/>
          <w:marRight w:val="0"/>
          <w:marTop w:val="120"/>
          <w:marBottom w:val="0"/>
          <w:divBdr>
            <w:top w:val="none" w:sz="0" w:space="0" w:color="auto"/>
            <w:left w:val="none" w:sz="0" w:space="0" w:color="auto"/>
            <w:bottom w:val="none" w:sz="0" w:space="0" w:color="auto"/>
            <w:right w:val="none" w:sz="0" w:space="0" w:color="auto"/>
          </w:divBdr>
        </w:div>
        <w:div w:id="1587227741">
          <w:marLeft w:val="274"/>
          <w:marRight w:val="0"/>
          <w:marTop w:val="120"/>
          <w:marBottom w:val="0"/>
          <w:divBdr>
            <w:top w:val="none" w:sz="0" w:space="0" w:color="auto"/>
            <w:left w:val="none" w:sz="0" w:space="0" w:color="auto"/>
            <w:bottom w:val="none" w:sz="0" w:space="0" w:color="auto"/>
            <w:right w:val="none" w:sz="0" w:space="0" w:color="auto"/>
          </w:divBdr>
        </w:div>
        <w:div w:id="1715422450">
          <w:marLeft w:val="274"/>
          <w:marRight w:val="0"/>
          <w:marTop w:val="120"/>
          <w:marBottom w:val="0"/>
          <w:divBdr>
            <w:top w:val="none" w:sz="0" w:space="0" w:color="auto"/>
            <w:left w:val="none" w:sz="0" w:space="0" w:color="auto"/>
            <w:bottom w:val="none" w:sz="0" w:space="0" w:color="auto"/>
            <w:right w:val="none" w:sz="0" w:space="0" w:color="auto"/>
          </w:divBdr>
        </w:div>
      </w:divsChild>
    </w:div>
    <w:div w:id="156191053">
      <w:bodyDiv w:val="1"/>
      <w:marLeft w:val="0"/>
      <w:marRight w:val="0"/>
      <w:marTop w:val="0"/>
      <w:marBottom w:val="0"/>
      <w:divBdr>
        <w:top w:val="none" w:sz="0" w:space="0" w:color="auto"/>
        <w:left w:val="none" w:sz="0" w:space="0" w:color="auto"/>
        <w:bottom w:val="none" w:sz="0" w:space="0" w:color="auto"/>
        <w:right w:val="none" w:sz="0" w:space="0" w:color="auto"/>
      </w:divBdr>
    </w:div>
    <w:div w:id="201871812">
      <w:bodyDiv w:val="1"/>
      <w:marLeft w:val="0"/>
      <w:marRight w:val="0"/>
      <w:marTop w:val="0"/>
      <w:marBottom w:val="0"/>
      <w:divBdr>
        <w:top w:val="none" w:sz="0" w:space="0" w:color="auto"/>
        <w:left w:val="none" w:sz="0" w:space="0" w:color="auto"/>
        <w:bottom w:val="none" w:sz="0" w:space="0" w:color="auto"/>
        <w:right w:val="none" w:sz="0" w:space="0" w:color="auto"/>
      </w:divBdr>
    </w:div>
    <w:div w:id="207766547">
      <w:bodyDiv w:val="1"/>
      <w:marLeft w:val="0"/>
      <w:marRight w:val="0"/>
      <w:marTop w:val="0"/>
      <w:marBottom w:val="0"/>
      <w:divBdr>
        <w:top w:val="none" w:sz="0" w:space="0" w:color="auto"/>
        <w:left w:val="none" w:sz="0" w:space="0" w:color="auto"/>
        <w:bottom w:val="none" w:sz="0" w:space="0" w:color="auto"/>
        <w:right w:val="none" w:sz="0" w:space="0" w:color="auto"/>
      </w:divBdr>
    </w:div>
    <w:div w:id="216481337">
      <w:bodyDiv w:val="1"/>
      <w:marLeft w:val="0"/>
      <w:marRight w:val="0"/>
      <w:marTop w:val="0"/>
      <w:marBottom w:val="0"/>
      <w:divBdr>
        <w:top w:val="none" w:sz="0" w:space="0" w:color="auto"/>
        <w:left w:val="none" w:sz="0" w:space="0" w:color="auto"/>
        <w:bottom w:val="none" w:sz="0" w:space="0" w:color="auto"/>
        <w:right w:val="none" w:sz="0" w:space="0" w:color="auto"/>
      </w:divBdr>
    </w:div>
    <w:div w:id="283578419">
      <w:bodyDiv w:val="1"/>
      <w:marLeft w:val="0"/>
      <w:marRight w:val="0"/>
      <w:marTop w:val="0"/>
      <w:marBottom w:val="0"/>
      <w:divBdr>
        <w:top w:val="none" w:sz="0" w:space="0" w:color="auto"/>
        <w:left w:val="none" w:sz="0" w:space="0" w:color="auto"/>
        <w:bottom w:val="none" w:sz="0" w:space="0" w:color="auto"/>
        <w:right w:val="none" w:sz="0" w:space="0" w:color="auto"/>
      </w:divBdr>
    </w:div>
    <w:div w:id="295376800">
      <w:bodyDiv w:val="1"/>
      <w:marLeft w:val="0"/>
      <w:marRight w:val="0"/>
      <w:marTop w:val="0"/>
      <w:marBottom w:val="0"/>
      <w:divBdr>
        <w:top w:val="none" w:sz="0" w:space="0" w:color="auto"/>
        <w:left w:val="none" w:sz="0" w:space="0" w:color="auto"/>
        <w:bottom w:val="none" w:sz="0" w:space="0" w:color="auto"/>
        <w:right w:val="none" w:sz="0" w:space="0" w:color="auto"/>
      </w:divBdr>
    </w:div>
    <w:div w:id="306472216">
      <w:bodyDiv w:val="1"/>
      <w:marLeft w:val="0"/>
      <w:marRight w:val="0"/>
      <w:marTop w:val="0"/>
      <w:marBottom w:val="0"/>
      <w:divBdr>
        <w:top w:val="none" w:sz="0" w:space="0" w:color="auto"/>
        <w:left w:val="none" w:sz="0" w:space="0" w:color="auto"/>
        <w:bottom w:val="none" w:sz="0" w:space="0" w:color="auto"/>
        <w:right w:val="none" w:sz="0" w:space="0" w:color="auto"/>
      </w:divBdr>
    </w:div>
    <w:div w:id="334460929">
      <w:bodyDiv w:val="1"/>
      <w:marLeft w:val="0"/>
      <w:marRight w:val="0"/>
      <w:marTop w:val="0"/>
      <w:marBottom w:val="0"/>
      <w:divBdr>
        <w:top w:val="none" w:sz="0" w:space="0" w:color="auto"/>
        <w:left w:val="none" w:sz="0" w:space="0" w:color="auto"/>
        <w:bottom w:val="none" w:sz="0" w:space="0" w:color="auto"/>
        <w:right w:val="none" w:sz="0" w:space="0" w:color="auto"/>
      </w:divBdr>
    </w:div>
    <w:div w:id="337737790">
      <w:bodyDiv w:val="1"/>
      <w:marLeft w:val="0"/>
      <w:marRight w:val="0"/>
      <w:marTop w:val="0"/>
      <w:marBottom w:val="0"/>
      <w:divBdr>
        <w:top w:val="none" w:sz="0" w:space="0" w:color="auto"/>
        <w:left w:val="none" w:sz="0" w:space="0" w:color="auto"/>
        <w:bottom w:val="none" w:sz="0" w:space="0" w:color="auto"/>
        <w:right w:val="none" w:sz="0" w:space="0" w:color="auto"/>
      </w:divBdr>
    </w:div>
    <w:div w:id="419445861">
      <w:bodyDiv w:val="1"/>
      <w:marLeft w:val="0"/>
      <w:marRight w:val="0"/>
      <w:marTop w:val="0"/>
      <w:marBottom w:val="0"/>
      <w:divBdr>
        <w:top w:val="none" w:sz="0" w:space="0" w:color="auto"/>
        <w:left w:val="none" w:sz="0" w:space="0" w:color="auto"/>
        <w:bottom w:val="none" w:sz="0" w:space="0" w:color="auto"/>
        <w:right w:val="none" w:sz="0" w:space="0" w:color="auto"/>
      </w:divBdr>
    </w:div>
    <w:div w:id="431052217">
      <w:bodyDiv w:val="1"/>
      <w:marLeft w:val="0"/>
      <w:marRight w:val="0"/>
      <w:marTop w:val="0"/>
      <w:marBottom w:val="0"/>
      <w:divBdr>
        <w:top w:val="none" w:sz="0" w:space="0" w:color="auto"/>
        <w:left w:val="none" w:sz="0" w:space="0" w:color="auto"/>
        <w:bottom w:val="none" w:sz="0" w:space="0" w:color="auto"/>
        <w:right w:val="none" w:sz="0" w:space="0" w:color="auto"/>
      </w:divBdr>
    </w:div>
    <w:div w:id="434907072">
      <w:bodyDiv w:val="1"/>
      <w:marLeft w:val="0"/>
      <w:marRight w:val="0"/>
      <w:marTop w:val="0"/>
      <w:marBottom w:val="0"/>
      <w:divBdr>
        <w:top w:val="none" w:sz="0" w:space="0" w:color="auto"/>
        <w:left w:val="none" w:sz="0" w:space="0" w:color="auto"/>
        <w:bottom w:val="none" w:sz="0" w:space="0" w:color="auto"/>
        <w:right w:val="none" w:sz="0" w:space="0" w:color="auto"/>
      </w:divBdr>
    </w:div>
    <w:div w:id="440303612">
      <w:bodyDiv w:val="1"/>
      <w:marLeft w:val="0"/>
      <w:marRight w:val="0"/>
      <w:marTop w:val="0"/>
      <w:marBottom w:val="0"/>
      <w:divBdr>
        <w:top w:val="none" w:sz="0" w:space="0" w:color="auto"/>
        <w:left w:val="none" w:sz="0" w:space="0" w:color="auto"/>
        <w:bottom w:val="none" w:sz="0" w:space="0" w:color="auto"/>
        <w:right w:val="none" w:sz="0" w:space="0" w:color="auto"/>
      </w:divBdr>
    </w:div>
    <w:div w:id="479419370">
      <w:bodyDiv w:val="1"/>
      <w:marLeft w:val="0"/>
      <w:marRight w:val="0"/>
      <w:marTop w:val="0"/>
      <w:marBottom w:val="0"/>
      <w:divBdr>
        <w:top w:val="none" w:sz="0" w:space="0" w:color="auto"/>
        <w:left w:val="none" w:sz="0" w:space="0" w:color="auto"/>
        <w:bottom w:val="none" w:sz="0" w:space="0" w:color="auto"/>
        <w:right w:val="none" w:sz="0" w:space="0" w:color="auto"/>
      </w:divBdr>
    </w:div>
    <w:div w:id="504515692">
      <w:bodyDiv w:val="1"/>
      <w:marLeft w:val="0"/>
      <w:marRight w:val="0"/>
      <w:marTop w:val="0"/>
      <w:marBottom w:val="0"/>
      <w:divBdr>
        <w:top w:val="none" w:sz="0" w:space="0" w:color="auto"/>
        <w:left w:val="none" w:sz="0" w:space="0" w:color="auto"/>
        <w:bottom w:val="none" w:sz="0" w:space="0" w:color="auto"/>
        <w:right w:val="none" w:sz="0" w:space="0" w:color="auto"/>
      </w:divBdr>
    </w:div>
    <w:div w:id="523792114">
      <w:bodyDiv w:val="1"/>
      <w:marLeft w:val="0"/>
      <w:marRight w:val="0"/>
      <w:marTop w:val="0"/>
      <w:marBottom w:val="0"/>
      <w:divBdr>
        <w:top w:val="none" w:sz="0" w:space="0" w:color="auto"/>
        <w:left w:val="none" w:sz="0" w:space="0" w:color="auto"/>
        <w:bottom w:val="none" w:sz="0" w:space="0" w:color="auto"/>
        <w:right w:val="none" w:sz="0" w:space="0" w:color="auto"/>
      </w:divBdr>
    </w:div>
    <w:div w:id="548878812">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sChild>
        <w:div w:id="118690731">
          <w:marLeft w:val="288"/>
          <w:marRight w:val="0"/>
          <w:marTop w:val="58"/>
          <w:marBottom w:val="0"/>
          <w:divBdr>
            <w:top w:val="none" w:sz="0" w:space="0" w:color="auto"/>
            <w:left w:val="none" w:sz="0" w:space="0" w:color="auto"/>
            <w:bottom w:val="none" w:sz="0" w:space="0" w:color="auto"/>
            <w:right w:val="none" w:sz="0" w:space="0" w:color="auto"/>
          </w:divBdr>
        </w:div>
        <w:div w:id="142240684">
          <w:marLeft w:val="288"/>
          <w:marRight w:val="0"/>
          <w:marTop w:val="58"/>
          <w:marBottom w:val="0"/>
          <w:divBdr>
            <w:top w:val="none" w:sz="0" w:space="0" w:color="auto"/>
            <w:left w:val="none" w:sz="0" w:space="0" w:color="auto"/>
            <w:bottom w:val="none" w:sz="0" w:space="0" w:color="auto"/>
            <w:right w:val="none" w:sz="0" w:space="0" w:color="auto"/>
          </w:divBdr>
        </w:div>
        <w:div w:id="415443688">
          <w:marLeft w:val="288"/>
          <w:marRight w:val="0"/>
          <w:marTop w:val="58"/>
          <w:marBottom w:val="0"/>
          <w:divBdr>
            <w:top w:val="none" w:sz="0" w:space="0" w:color="auto"/>
            <w:left w:val="none" w:sz="0" w:space="0" w:color="auto"/>
            <w:bottom w:val="none" w:sz="0" w:space="0" w:color="auto"/>
            <w:right w:val="none" w:sz="0" w:space="0" w:color="auto"/>
          </w:divBdr>
        </w:div>
        <w:div w:id="461583106">
          <w:marLeft w:val="288"/>
          <w:marRight w:val="0"/>
          <w:marTop w:val="58"/>
          <w:marBottom w:val="0"/>
          <w:divBdr>
            <w:top w:val="none" w:sz="0" w:space="0" w:color="auto"/>
            <w:left w:val="none" w:sz="0" w:space="0" w:color="auto"/>
            <w:bottom w:val="none" w:sz="0" w:space="0" w:color="auto"/>
            <w:right w:val="none" w:sz="0" w:space="0" w:color="auto"/>
          </w:divBdr>
        </w:div>
        <w:div w:id="1246761690">
          <w:marLeft w:val="288"/>
          <w:marRight w:val="0"/>
          <w:marTop w:val="58"/>
          <w:marBottom w:val="0"/>
          <w:divBdr>
            <w:top w:val="none" w:sz="0" w:space="0" w:color="auto"/>
            <w:left w:val="none" w:sz="0" w:space="0" w:color="auto"/>
            <w:bottom w:val="none" w:sz="0" w:space="0" w:color="auto"/>
            <w:right w:val="none" w:sz="0" w:space="0" w:color="auto"/>
          </w:divBdr>
        </w:div>
        <w:div w:id="1480422516">
          <w:marLeft w:val="288"/>
          <w:marRight w:val="0"/>
          <w:marTop w:val="58"/>
          <w:marBottom w:val="0"/>
          <w:divBdr>
            <w:top w:val="none" w:sz="0" w:space="0" w:color="auto"/>
            <w:left w:val="none" w:sz="0" w:space="0" w:color="auto"/>
            <w:bottom w:val="none" w:sz="0" w:space="0" w:color="auto"/>
            <w:right w:val="none" w:sz="0" w:space="0" w:color="auto"/>
          </w:divBdr>
        </w:div>
        <w:div w:id="1536960702">
          <w:marLeft w:val="288"/>
          <w:marRight w:val="0"/>
          <w:marTop w:val="58"/>
          <w:marBottom w:val="0"/>
          <w:divBdr>
            <w:top w:val="none" w:sz="0" w:space="0" w:color="auto"/>
            <w:left w:val="none" w:sz="0" w:space="0" w:color="auto"/>
            <w:bottom w:val="none" w:sz="0" w:space="0" w:color="auto"/>
            <w:right w:val="none" w:sz="0" w:space="0" w:color="auto"/>
          </w:divBdr>
        </w:div>
        <w:div w:id="1539466870">
          <w:marLeft w:val="288"/>
          <w:marRight w:val="0"/>
          <w:marTop w:val="58"/>
          <w:marBottom w:val="0"/>
          <w:divBdr>
            <w:top w:val="none" w:sz="0" w:space="0" w:color="auto"/>
            <w:left w:val="none" w:sz="0" w:space="0" w:color="auto"/>
            <w:bottom w:val="none" w:sz="0" w:space="0" w:color="auto"/>
            <w:right w:val="none" w:sz="0" w:space="0" w:color="auto"/>
          </w:divBdr>
        </w:div>
        <w:div w:id="1813715415">
          <w:marLeft w:val="288"/>
          <w:marRight w:val="0"/>
          <w:marTop w:val="58"/>
          <w:marBottom w:val="0"/>
          <w:divBdr>
            <w:top w:val="none" w:sz="0" w:space="0" w:color="auto"/>
            <w:left w:val="none" w:sz="0" w:space="0" w:color="auto"/>
            <w:bottom w:val="none" w:sz="0" w:space="0" w:color="auto"/>
            <w:right w:val="none" w:sz="0" w:space="0" w:color="auto"/>
          </w:divBdr>
        </w:div>
        <w:div w:id="1816603082">
          <w:marLeft w:val="288"/>
          <w:marRight w:val="0"/>
          <w:marTop w:val="58"/>
          <w:marBottom w:val="0"/>
          <w:divBdr>
            <w:top w:val="none" w:sz="0" w:space="0" w:color="auto"/>
            <w:left w:val="none" w:sz="0" w:space="0" w:color="auto"/>
            <w:bottom w:val="none" w:sz="0" w:space="0" w:color="auto"/>
            <w:right w:val="none" w:sz="0" w:space="0" w:color="auto"/>
          </w:divBdr>
        </w:div>
        <w:div w:id="1823041766">
          <w:marLeft w:val="288"/>
          <w:marRight w:val="0"/>
          <w:marTop w:val="58"/>
          <w:marBottom w:val="0"/>
          <w:divBdr>
            <w:top w:val="none" w:sz="0" w:space="0" w:color="auto"/>
            <w:left w:val="none" w:sz="0" w:space="0" w:color="auto"/>
            <w:bottom w:val="none" w:sz="0" w:space="0" w:color="auto"/>
            <w:right w:val="none" w:sz="0" w:space="0" w:color="auto"/>
          </w:divBdr>
        </w:div>
        <w:div w:id="1830554137">
          <w:marLeft w:val="288"/>
          <w:marRight w:val="0"/>
          <w:marTop w:val="58"/>
          <w:marBottom w:val="0"/>
          <w:divBdr>
            <w:top w:val="none" w:sz="0" w:space="0" w:color="auto"/>
            <w:left w:val="none" w:sz="0" w:space="0" w:color="auto"/>
            <w:bottom w:val="none" w:sz="0" w:space="0" w:color="auto"/>
            <w:right w:val="none" w:sz="0" w:space="0" w:color="auto"/>
          </w:divBdr>
        </w:div>
        <w:div w:id="2101175076">
          <w:marLeft w:val="288"/>
          <w:marRight w:val="0"/>
          <w:marTop w:val="58"/>
          <w:marBottom w:val="0"/>
          <w:divBdr>
            <w:top w:val="none" w:sz="0" w:space="0" w:color="auto"/>
            <w:left w:val="none" w:sz="0" w:space="0" w:color="auto"/>
            <w:bottom w:val="none" w:sz="0" w:space="0" w:color="auto"/>
            <w:right w:val="none" w:sz="0" w:space="0" w:color="auto"/>
          </w:divBdr>
        </w:div>
      </w:divsChild>
    </w:div>
    <w:div w:id="578757910">
      <w:bodyDiv w:val="1"/>
      <w:marLeft w:val="0"/>
      <w:marRight w:val="0"/>
      <w:marTop w:val="0"/>
      <w:marBottom w:val="0"/>
      <w:divBdr>
        <w:top w:val="none" w:sz="0" w:space="0" w:color="auto"/>
        <w:left w:val="none" w:sz="0" w:space="0" w:color="auto"/>
        <w:bottom w:val="none" w:sz="0" w:space="0" w:color="auto"/>
        <w:right w:val="none" w:sz="0" w:space="0" w:color="auto"/>
      </w:divBdr>
    </w:div>
    <w:div w:id="582035186">
      <w:bodyDiv w:val="1"/>
      <w:marLeft w:val="0"/>
      <w:marRight w:val="0"/>
      <w:marTop w:val="0"/>
      <w:marBottom w:val="0"/>
      <w:divBdr>
        <w:top w:val="none" w:sz="0" w:space="0" w:color="auto"/>
        <w:left w:val="none" w:sz="0" w:space="0" w:color="auto"/>
        <w:bottom w:val="none" w:sz="0" w:space="0" w:color="auto"/>
        <w:right w:val="none" w:sz="0" w:space="0" w:color="auto"/>
      </w:divBdr>
    </w:div>
    <w:div w:id="592974397">
      <w:bodyDiv w:val="1"/>
      <w:marLeft w:val="0"/>
      <w:marRight w:val="0"/>
      <w:marTop w:val="0"/>
      <w:marBottom w:val="0"/>
      <w:divBdr>
        <w:top w:val="none" w:sz="0" w:space="0" w:color="auto"/>
        <w:left w:val="none" w:sz="0" w:space="0" w:color="auto"/>
        <w:bottom w:val="none" w:sz="0" w:space="0" w:color="auto"/>
        <w:right w:val="none" w:sz="0" w:space="0" w:color="auto"/>
      </w:divBdr>
    </w:div>
    <w:div w:id="596908700">
      <w:bodyDiv w:val="1"/>
      <w:marLeft w:val="0"/>
      <w:marRight w:val="0"/>
      <w:marTop w:val="0"/>
      <w:marBottom w:val="0"/>
      <w:divBdr>
        <w:top w:val="none" w:sz="0" w:space="0" w:color="auto"/>
        <w:left w:val="none" w:sz="0" w:space="0" w:color="auto"/>
        <w:bottom w:val="none" w:sz="0" w:space="0" w:color="auto"/>
        <w:right w:val="none" w:sz="0" w:space="0" w:color="auto"/>
      </w:divBdr>
    </w:div>
    <w:div w:id="609628104">
      <w:bodyDiv w:val="1"/>
      <w:marLeft w:val="0"/>
      <w:marRight w:val="0"/>
      <w:marTop w:val="0"/>
      <w:marBottom w:val="0"/>
      <w:divBdr>
        <w:top w:val="none" w:sz="0" w:space="0" w:color="auto"/>
        <w:left w:val="none" w:sz="0" w:space="0" w:color="auto"/>
        <w:bottom w:val="none" w:sz="0" w:space="0" w:color="auto"/>
        <w:right w:val="none" w:sz="0" w:space="0" w:color="auto"/>
      </w:divBdr>
    </w:div>
    <w:div w:id="620037108">
      <w:bodyDiv w:val="1"/>
      <w:marLeft w:val="0"/>
      <w:marRight w:val="0"/>
      <w:marTop w:val="0"/>
      <w:marBottom w:val="0"/>
      <w:divBdr>
        <w:top w:val="none" w:sz="0" w:space="0" w:color="auto"/>
        <w:left w:val="none" w:sz="0" w:space="0" w:color="auto"/>
        <w:bottom w:val="none" w:sz="0" w:space="0" w:color="auto"/>
        <w:right w:val="none" w:sz="0" w:space="0" w:color="auto"/>
      </w:divBdr>
    </w:div>
    <w:div w:id="620382231">
      <w:bodyDiv w:val="1"/>
      <w:marLeft w:val="0"/>
      <w:marRight w:val="0"/>
      <w:marTop w:val="0"/>
      <w:marBottom w:val="0"/>
      <w:divBdr>
        <w:top w:val="none" w:sz="0" w:space="0" w:color="auto"/>
        <w:left w:val="none" w:sz="0" w:space="0" w:color="auto"/>
        <w:bottom w:val="none" w:sz="0" w:space="0" w:color="auto"/>
        <w:right w:val="none" w:sz="0" w:space="0" w:color="auto"/>
      </w:divBdr>
      <w:divsChild>
        <w:div w:id="1325473445">
          <w:marLeft w:val="274"/>
          <w:marRight w:val="0"/>
          <w:marTop w:val="120"/>
          <w:marBottom w:val="0"/>
          <w:divBdr>
            <w:top w:val="none" w:sz="0" w:space="0" w:color="auto"/>
            <w:left w:val="none" w:sz="0" w:space="0" w:color="auto"/>
            <w:bottom w:val="none" w:sz="0" w:space="0" w:color="auto"/>
            <w:right w:val="none" w:sz="0" w:space="0" w:color="auto"/>
          </w:divBdr>
        </w:div>
        <w:div w:id="1390224545">
          <w:marLeft w:val="274"/>
          <w:marRight w:val="0"/>
          <w:marTop w:val="120"/>
          <w:marBottom w:val="0"/>
          <w:divBdr>
            <w:top w:val="none" w:sz="0" w:space="0" w:color="auto"/>
            <w:left w:val="none" w:sz="0" w:space="0" w:color="auto"/>
            <w:bottom w:val="none" w:sz="0" w:space="0" w:color="auto"/>
            <w:right w:val="none" w:sz="0" w:space="0" w:color="auto"/>
          </w:divBdr>
        </w:div>
        <w:div w:id="1465807753">
          <w:marLeft w:val="274"/>
          <w:marRight w:val="0"/>
          <w:marTop w:val="120"/>
          <w:marBottom w:val="0"/>
          <w:divBdr>
            <w:top w:val="none" w:sz="0" w:space="0" w:color="auto"/>
            <w:left w:val="none" w:sz="0" w:space="0" w:color="auto"/>
            <w:bottom w:val="none" w:sz="0" w:space="0" w:color="auto"/>
            <w:right w:val="none" w:sz="0" w:space="0" w:color="auto"/>
          </w:divBdr>
        </w:div>
        <w:div w:id="1515218251">
          <w:marLeft w:val="274"/>
          <w:marRight w:val="0"/>
          <w:marTop w:val="120"/>
          <w:marBottom w:val="0"/>
          <w:divBdr>
            <w:top w:val="none" w:sz="0" w:space="0" w:color="auto"/>
            <w:left w:val="none" w:sz="0" w:space="0" w:color="auto"/>
            <w:bottom w:val="none" w:sz="0" w:space="0" w:color="auto"/>
            <w:right w:val="none" w:sz="0" w:space="0" w:color="auto"/>
          </w:divBdr>
        </w:div>
      </w:divsChild>
    </w:div>
    <w:div w:id="640890228">
      <w:bodyDiv w:val="1"/>
      <w:marLeft w:val="0"/>
      <w:marRight w:val="0"/>
      <w:marTop w:val="0"/>
      <w:marBottom w:val="0"/>
      <w:divBdr>
        <w:top w:val="none" w:sz="0" w:space="0" w:color="auto"/>
        <w:left w:val="none" w:sz="0" w:space="0" w:color="auto"/>
        <w:bottom w:val="none" w:sz="0" w:space="0" w:color="auto"/>
        <w:right w:val="none" w:sz="0" w:space="0" w:color="auto"/>
      </w:divBdr>
    </w:div>
    <w:div w:id="650519962">
      <w:bodyDiv w:val="1"/>
      <w:marLeft w:val="0"/>
      <w:marRight w:val="0"/>
      <w:marTop w:val="0"/>
      <w:marBottom w:val="0"/>
      <w:divBdr>
        <w:top w:val="none" w:sz="0" w:space="0" w:color="auto"/>
        <w:left w:val="none" w:sz="0" w:space="0" w:color="auto"/>
        <w:bottom w:val="none" w:sz="0" w:space="0" w:color="auto"/>
        <w:right w:val="none" w:sz="0" w:space="0" w:color="auto"/>
      </w:divBdr>
    </w:div>
    <w:div w:id="651102860">
      <w:bodyDiv w:val="1"/>
      <w:marLeft w:val="0"/>
      <w:marRight w:val="0"/>
      <w:marTop w:val="0"/>
      <w:marBottom w:val="0"/>
      <w:divBdr>
        <w:top w:val="none" w:sz="0" w:space="0" w:color="auto"/>
        <w:left w:val="none" w:sz="0" w:space="0" w:color="auto"/>
        <w:bottom w:val="none" w:sz="0" w:space="0" w:color="auto"/>
        <w:right w:val="none" w:sz="0" w:space="0" w:color="auto"/>
      </w:divBdr>
    </w:div>
    <w:div w:id="656959641">
      <w:bodyDiv w:val="1"/>
      <w:marLeft w:val="0"/>
      <w:marRight w:val="0"/>
      <w:marTop w:val="0"/>
      <w:marBottom w:val="0"/>
      <w:divBdr>
        <w:top w:val="none" w:sz="0" w:space="0" w:color="auto"/>
        <w:left w:val="none" w:sz="0" w:space="0" w:color="auto"/>
        <w:bottom w:val="none" w:sz="0" w:space="0" w:color="auto"/>
        <w:right w:val="none" w:sz="0" w:space="0" w:color="auto"/>
      </w:divBdr>
    </w:div>
    <w:div w:id="672340051">
      <w:bodyDiv w:val="1"/>
      <w:marLeft w:val="0"/>
      <w:marRight w:val="0"/>
      <w:marTop w:val="0"/>
      <w:marBottom w:val="0"/>
      <w:divBdr>
        <w:top w:val="none" w:sz="0" w:space="0" w:color="auto"/>
        <w:left w:val="none" w:sz="0" w:space="0" w:color="auto"/>
        <w:bottom w:val="none" w:sz="0" w:space="0" w:color="auto"/>
        <w:right w:val="none" w:sz="0" w:space="0" w:color="auto"/>
      </w:divBdr>
    </w:div>
    <w:div w:id="686522107">
      <w:bodyDiv w:val="1"/>
      <w:marLeft w:val="0"/>
      <w:marRight w:val="0"/>
      <w:marTop w:val="0"/>
      <w:marBottom w:val="0"/>
      <w:divBdr>
        <w:top w:val="none" w:sz="0" w:space="0" w:color="auto"/>
        <w:left w:val="none" w:sz="0" w:space="0" w:color="auto"/>
        <w:bottom w:val="none" w:sz="0" w:space="0" w:color="auto"/>
        <w:right w:val="none" w:sz="0" w:space="0" w:color="auto"/>
      </w:divBdr>
    </w:div>
    <w:div w:id="698092782">
      <w:bodyDiv w:val="1"/>
      <w:marLeft w:val="0"/>
      <w:marRight w:val="0"/>
      <w:marTop w:val="0"/>
      <w:marBottom w:val="0"/>
      <w:divBdr>
        <w:top w:val="none" w:sz="0" w:space="0" w:color="auto"/>
        <w:left w:val="none" w:sz="0" w:space="0" w:color="auto"/>
        <w:bottom w:val="none" w:sz="0" w:space="0" w:color="auto"/>
        <w:right w:val="none" w:sz="0" w:space="0" w:color="auto"/>
      </w:divBdr>
      <w:divsChild>
        <w:div w:id="121467417">
          <w:marLeft w:val="274"/>
          <w:marRight w:val="0"/>
          <w:marTop w:val="120"/>
          <w:marBottom w:val="0"/>
          <w:divBdr>
            <w:top w:val="none" w:sz="0" w:space="0" w:color="auto"/>
            <w:left w:val="none" w:sz="0" w:space="0" w:color="auto"/>
            <w:bottom w:val="none" w:sz="0" w:space="0" w:color="auto"/>
            <w:right w:val="none" w:sz="0" w:space="0" w:color="auto"/>
          </w:divBdr>
        </w:div>
        <w:div w:id="681975308">
          <w:marLeft w:val="274"/>
          <w:marRight w:val="0"/>
          <w:marTop w:val="120"/>
          <w:marBottom w:val="0"/>
          <w:divBdr>
            <w:top w:val="none" w:sz="0" w:space="0" w:color="auto"/>
            <w:left w:val="none" w:sz="0" w:space="0" w:color="auto"/>
            <w:bottom w:val="none" w:sz="0" w:space="0" w:color="auto"/>
            <w:right w:val="none" w:sz="0" w:space="0" w:color="auto"/>
          </w:divBdr>
        </w:div>
        <w:div w:id="1004168130">
          <w:marLeft w:val="274"/>
          <w:marRight w:val="0"/>
          <w:marTop w:val="120"/>
          <w:marBottom w:val="0"/>
          <w:divBdr>
            <w:top w:val="none" w:sz="0" w:space="0" w:color="auto"/>
            <w:left w:val="none" w:sz="0" w:space="0" w:color="auto"/>
            <w:bottom w:val="none" w:sz="0" w:space="0" w:color="auto"/>
            <w:right w:val="none" w:sz="0" w:space="0" w:color="auto"/>
          </w:divBdr>
        </w:div>
        <w:div w:id="1090663191">
          <w:marLeft w:val="274"/>
          <w:marRight w:val="0"/>
          <w:marTop w:val="120"/>
          <w:marBottom w:val="0"/>
          <w:divBdr>
            <w:top w:val="none" w:sz="0" w:space="0" w:color="auto"/>
            <w:left w:val="none" w:sz="0" w:space="0" w:color="auto"/>
            <w:bottom w:val="none" w:sz="0" w:space="0" w:color="auto"/>
            <w:right w:val="none" w:sz="0" w:space="0" w:color="auto"/>
          </w:divBdr>
        </w:div>
        <w:div w:id="1558122732">
          <w:marLeft w:val="274"/>
          <w:marRight w:val="0"/>
          <w:marTop w:val="120"/>
          <w:marBottom w:val="0"/>
          <w:divBdr>
            <w:top w:val="none" w:sz="0" w:space="0" w:color="auto"/>
            <w:left w:val="none" w:sz="0" w:space="0" w:color="auto"/>
            <w:bottom w:val="none" w:sz="0" w:space="0" w:color="auto"/>
            <w:right w:val="none" w:sz="0" w:space="0" w:color="auto"/>
          </w:divBdr>
        </w:div>
        <w:div w:id="1642923584">
          <w:marLeft w:val="274"/>
          <w:marRight w:val="0"/>
          <w:marTop w:val="120"/>
          <w:marBottom w:val="0"/>
          <w:divBdr>
            <w:top w:val="none" w:sz="0" w:space="0" w:color="auto"/>
            <w:left w:val="none" w:sz="0" w:space="0" w:color="auto"/>
            <w:bottom w:val="none" w:sz="0" w:space="0" w:color="auto"/>
            <w:right w:val="none" w:sz="0" w:space="0" w:color="auto"/>
          </w:divBdr>
        </w:div>
      </w:divsChild>
    </w:div>
    <w:div w:id="722632107">
      <w:bodyDiv w:val="1"/>
      <w:marLeft w:val="0"/>
      <w:marRight w:val="0"/>
      <w:marTop w:val="0"/>
      <w:marBottom w:val="0"/>
      <w:divBdr>
        <w:top w:val="none" w:sz="0" w:space="0" w:color="auto"/>
        <w:left w:val="none" w:sz="0" w:space="0" w:color="auto"/>
        <w:bottom w:val="none" w:sz="0" w:space="0" w:color="auto"/>
        <w:right w:val="none" w:sz="0" w:space="0" w:color="auto"/>
      </w:divBdr>
    </w:div>
    <w:div w:id="725253410">
      <w:bodyDiv w:val="1"/>
      <w:marLeft w:val="0"/>
      <w:marRight w:val="0"/>
      <w:marTop w:val="0"/>
      <w:marBottom w:val="0"/>
      <w:divBdr>
        <w:top w:val="none" w:sz="0" w:space="0" w:color="auto"/>
        <w:left w:val="none" w:sz="0" w:space="0" w:color="auto"/>
        <w:bottom w:val="none" w:sz="0" w:space="0" w:color="auto"/>
        <w:right w:val="none" w:sz="0" w:space="0" w:color="auto"/>
      </w:divBdr>
    </w:div>
    <w:div w:id="749497845">
      <w:bodyDiv w:val="1"/>
      <w:marLeft w:val="0"/>
      <w:marRight w:val="0"/>
      <w:marTop w:val="0"/>
      <w:marBottom w:val="0"/>
      <w:divBdr>
        <w:top w:val="none" w:sz="0" w:space="0" w:color="auto"/>
        <w:left w:val="none" w:sz="0" w:space="0" w:color="auto"/>
        <w:bottom w:val="none" w:sz="0" w:space="0" w:color="auto"/>
        <w:right w:val="none" w:sz="0" w:space="0" w:color="auto"/>
      </w:divBdr>
    </w:div>
    <w:div w:id="750545888">
      <w:bodyDiv w:val="1"/>
      <w:marLeft w:val="0"/>
      <w:marRight w:val="0"/>
      <w:marTop w:val="0"/>
      <w:marBottom w:val="0"/>
      <w:divBdr>
        <w:top w:val="none" w:sz="0" w:space="0" w:color="auto"/>
        <w:left w:val="none" w:sz="0" w:space="0" w:color="auto"/>
        <w:bottom w:val="none" w:sz="0" w:space="0" w:color="auto"/>
        <w:right w:val="none" w:sz="0" w:space="0" w:color="auto"/>
      </w:divBdr>
    </w:div>
    <w:div w:id="761419324">
      <w:bodyDiv w:val="1"/>
      <w:marLeft w:val="0"/>
      <w:marRight w:val="0"/>
      <w:marTop w:val="0"/>
      <w:marBottom w:val="0"/>
      <w:divBdr>
        <w:top w:val="none" w:sz="0" w:space="0" w:color="auto"/>
        <w:left w:val="none" w:sz="0" w:space="0" w:color="auto"/>
        <w:bottom w:val="none" w:sz="0" w:space="0" w:color="auto"/>
        <w:right w:val="none" w:sz="0" w:space="0" w:color="auto"/>
      </w:divBdr>
    </w:div>
    <w:div w:id="800273629">
      <w:bodyDiv w:val="1"/>
      <w:marLeft w:val="0"/>
      <w:marRight w:val="0"/>
      <w:marTop w:val="0"/>
      <w:marBottom w:val="0"/>
      <w:divBdr>
        <w:top w:val="none" w:sz="0" w:space="0" w:color="auto"/>
        <w:left w:val="none" w:sz="0" w:space="0" w:color="auto"/>
        <w:bottom w:val="none" w:sz="0" w:space="0" w:color="auto"/>
        <w:right w:val="none" w:sz="0" w:space="0" w:color="auto"/>
      </w:divBdr>
    </w:div>
    <w:div w:id="831290011">
      <w:bodyDiv w:val="1"/>
      <w:marLeft w:val="0"/>
      <w:marRight w:val="0"/>
      <w:marTop w:val="0"/>
      <w:marBottom w:val="0"/>
      <w:divBdr>
        <w:top w:val="none" w:sz="0" w:space="0" w:color="auto"/>
        <w:left w:val="none" w:sz="0" w:space="0" w:color="auto"/>
        <w:bottom w:val="none" w:sz="0" w:space="0" w:color="auto"/>
        <w:right w:val="none" w:sz="0" w:space="0" w:color="auto"/>
      </w:divBdr>
    </w:div>
    <w:div w:id="833108121">
      <w:bodyDiv w:val="1"/>
      <w:marLeft w:val="0"/>
      <w:marRight w:val="0"/>
      <w:marTop w:val="0"/>
      <w:marBottom w:val="0"/>
      <w:divBdr>
        <w:top w:val="none" w:sz="0" w:space="0" w:color="auto"/>
        <w:left w:val="none" w:sz="0" w:space="0" w:color="auto"/>
        <w:bottom w:val="none" w:sz="0" w:space="0" w:color="auto"/>
        <w:right w:val="none" w:sz="0" w:space="0" w:color="auto"/>
      </w:divBdr>
    </w:div>
    <w:div w:id="851142629">
      <w:bodyDiv w:val="1"/>
      <w:marLeft w:val="0"/>
      <w:marRight w:val="0"/>
      <w:marTop w:val="0"/>
      <w:marBottom w:val="0"/>
      <w:divBdr>
        <w:top w:val="none" w:sz="0" w:space="0" w:color="auto"/>
        <w:left w:val="none" w:sz="0" w:space="0" w:color="auto"/>
        <w:bottom w:val="none" w:sz="0" w:space="0" w:color="auto"/>
        <w:right w:val="none" w:sz="0" w:space="0" w:color="auto"/>
      </w:divBdr>
    </w:div>
    <w:div w:id="865217997">
      <w:bodyDiv w:val="1"/>
      <w:marLeft w:val="0"/>
      <w:marRight w:val="0"/>
      <w:marTop w:val="0"/>
      <w:marBottom w:val="0"/>
      <w:divBdr>
        <w:top w:val="none" w:sz="0" w:space="0" w:color="auto"/>
        <w:left w:val="none" w:sz="0" w:space="0" w:color="auto"/>
        <w:bottom w:val="none" w:sz="0" w:space="0" w:color="auto"/>
        <w:right w:val="none" w:sz="0" w:space="0" w:color="auto"/>
      </w:divBdr>
    </w:div>
    <w:div w:id="868303538">
      <w:bodyDiv w:val="1"/>
      <w:marLeft w:val="0"/>
      <w:marRight w:val="0"/>
      <w:marTop w:val="0"/>
      <w:marBottom w:val="0"/>
      <w:divBdr>
        <w:top w:val="none" w:sz="0" w:space="0" w:color="auto"/>
        <w:left w:val="none" w:sz="0" w:space="0" w:color="auto"/>
        <w:bottom w:val="none" w:sz="0" w:space="0" w:color="auto"/>
        <w:right w:val="none" w:sz="0" w:space="0" w:color="auto"/>
      </w:divBdr>
    </w:div>
    <w:div w:id="873470525">
      <w:bodyDiv w:val="1"/>
      <w:marLeft w:val="0"/>
      <w:marRight w:val="0"/>
      <w:marTop w:val="0"/>
      <w:marBottom w:val="0"/>
      <w:divBdr>
        <w:top w:val="none" w:sz="0" w:space="0" w:color="auto"/>
        <w:left w:val="none" w:sz="0" w:space="0" w:color="auto"/>
        <w:bottom w:val="none" w:sz="0" w:space="0" w:color="auto"/>
        <w:right w:val="none" w:sz="0" w:space="0" w:color="auto"/>
      </w:divBdr>
    </w:div>
    <w:div w:id="896084059">
      <w:bodyDiv w:val="1"/>
      <w:marLeft w:val="0"/>
      <w:marRight w:val="0"/>
      <w:marTop w:val="0"/>
      <w:marBottom w:val="0"/>
      <w:divBdr>
        <w:top w:val="none" w:sz="0" w:space="0" w:color="auto"/>
        <w:left w:val="none" w:sz="0" w:space="0" w:color="auto"/>
        <w:bottom w:val="none" w:sz="0" w:space="0" w:color="auto"/>
        <w:right w:val="none" w:sz="0" w:space="0" w:color="auto"/>
      </w:divBdr>
      <w:divsChild>
        <w:div w:id="1406145446">
          <w:marLeft w:val="0"/>
          <w:marRight w:val="0"/>
          <w:marTop w:val="0"/>
          <w:marBottom w:val="0"/>
          <w:divBdr>
            <w:top w:val="none" w:sz="0" w:space="0" w:color="auto"/>
            <w:left w:val="none" w:sz="0" w:space="0" w:color="auto"/>
            <w:bottom w:val="none" w:sz="0" w:space="0" w:color="auto"/>
            <w:right w:val="none" w:sz="0" w:space="0" w:color="auto"/>
          </w:divBdr>
        </w:div>
        <w:div w:id="1620843513">
          <w:marLeft w:val="0"/>
          <w:marRight w:val="0"/>
          <w:marTop w:val="0"/>
          <w:marBottom w:val="0"/>
          <w:divBdr>
            <w:top w:val="none" w:sz="0" w:space="0" w:color="auto"/>
            <w:left w:val="none" w:sz="0" w:space="0" w:color="auto"/>
            <w:bottom w:val="none" w:sz="0" w:space="0" w:color="auto"/>
            <w:right w:val="none" w:sz="0" w:space="0" w:color="auto"/>
          </w:divBdr>
        </w:div>
      </w:divsChild>
    </w:div>
    <w:div w:id="921524951">
      <w:bodyDiv w:val="1"/>
      <w:marLeft w:val="0"/>
      <w:marRight w:val="0"/>
      <w:marTop w:val="0"/>
      <w:marBottom w:val="0"/>
      <w:divBdr>
        <w:top w:val="none" w:sz="0" w:space="0" w:color="auto"/>
        <w:left w:val="none" w:sz="0" w:space="0" w:color="auto"/>
        <w:bottom w:val="none" w:sz="0" w:space="0" w:color="auto"/>
        <w:right w:val="none" w:sz="0" w:space="0" w:color="auto"/>
      </w:divBdr>
    </w:div>
    <w:div w:id="964510162">
      <w:bodyDiv w:val="1"/>
      <w:marLeft w:val="0"/>
      <w:marRight w:val="0"/>
      <w:marTop w:val="0"/>
      <w:marBottom w:val="0"/>
      <w:divBdr>
        <w:top w:val="none" w:sz="0" w:space="0" w:color="auto"/>
        <w:left w:val="none" w:sz="0" w:space="0" w:color="auto"/>
        <w:bottom w:val="none" w:sz="0" w:space="0" w:color="auto"/>
        <w:right w:val="none" w:sz="0" w:space="0" w:color="auto"/>
      </w:divBdr>
    </w:div>
    <w:div w:id="970863424">
      <w:bodyDiv w:val="1"/>
      <w:marLeft w:val="0"/>
      <w:marRight w:val="0"/>
      <w:marTop w:val="0"/>
      <w:marBottom w:val="0"/>
      <w:divBdr>
        <w:top w:val="none" w:sz="0" w:space="0" w:color="auto"/>
        <w:left w:val="none" w:sz="0" w:space="0" w:color="auto"/>
        <w:bottom w:val="none" w:sz="0" w:space="0" w:color="auto"/>
        <w:right w:val="none" w:sz="0" w:space="0" w:color="auto"/>
      </w:divBdr>
    </w:div>
    <w:div w:id="1008946712">
      <w:bodyDiv w:val="1"/>
      <w:marLeft w:val="0"/>
      <w:marRight w:val="0"/>
      <w:marTop w:val="0"/>
      <w:marBottom w:val="0"/>
      <w:divBdr>
        <w:top w:val="none" w:sz="0" w:space="0" w:color="auto"/>
        <w:left w:val="none" w:sz="0" w:space="0" w:color="auto"/>
        <w:bottom w:val="none" w:sz="0" w:space="0" w:color="auto"/>
        <w:right w:val="none" w:sz="0" w:space="0" w:color="auto"/>
      </w:divBdr>
    </w:div>
    <w:div w:id="1044332612">
      <w:bodyDiv w:val="1"/>
      <w:marLeft w:val="0"/>
      <w:marRight w:val="0"/>
      <w:marTop w:val="0"/>
      <w:marBottom w:val="0"/>
      <w:divBdr>
        <w:top w:val="none" w:sz="0" w:space="0" w:color="auto"/>
        <w:left w:val="none" w:sz="0" w:space="0" w:color="auto"/>
        <w:bottom w:val="none" w:sz="0" w:space="0" w:color="auto"/>
        <w:right w:val="none" w:sz="0" w:space="0" w:color="auto"/>
      </w:divBdr>
    </w:div>
    <w:div w:id="1049762389">
      <w:bodyDiv w:val="1"/>
      <w:marLeft w:val="0"/>
      <w:marRight w:val="0"/>
      <w:marTop w:val="0"/>
      <w:marBottom w:val="0"/>
      <w:divBdr>
        <w:top w:val="none" w:sz="0" w:space="0" w:color="auto"/>
        <w:left w:val="none" w:sz="0" w:space="0" w:color="auto"/>
        <w:bottom w:val="none" w:sz="0" w:space="0" w:color="auto"/>
        <w:right w:val="none" w:sz="0" w:space="0" w:color="auto"/>
      </w:divBdr>
      <w:divsChild>
        <w:div w:id="731849311">
          <w:marLeft w:val="418"/>
          <w:marRight w:val="0"/>
          <w:marTop w:val="60"/>
          <w:marBottom w:val="60"/>
          <w:divBdr>
            <w:top w:val="none" w:sz="0" w:space="0" w:color="auto"/>
            <w:left w:val="none" w:sz="0" w:space="0" w:color="auto"/>
            <w:bottom w:val="none" w:sz="0" w:space="0" w:color="auto"/>
            <w:right w:val="none" w:sz="0" w:space="0" w:color="auto"/>
          </w:divBdr>
        </w:div>
        <w:div w:id="1321958607">
          <w:marLeft w:val="418"/>
          <w:marRight w:val="0"/>
          <w:marTop w:val="60"/>
          <w:marBottom w:val="60"/>
          <w:divBdr>
            <w:top w:val="none" w:sz="0" w:space="0" w:color="auto"/>
            <w:left w:val="none" w:sz="0" w:space="0" w:color="auto"/>
            <w:bottom w:val="none" w:sz="0" w:space="0" w:color="auto"/>
            <w:right w:val="none" w:sz="0" w:space="0" w:color="auto"/>
          </w:divBdr>
        </w:div>
        <w:div w:id="2113084904">
          <w:marLeft w:val="418"/>
          <w:marRight w:val="0"/>
          <w:marTop w:val="60"/>
          <w:marBottom w:val="60"/>
          <w:divBdr>
            <w:top w:val="none" w:sz="0" w:space="0" w:color="auto"/>
            <w:left w:val="none" w:sz="0" w:space="0" w:color="auto"/>
            <w:bottom w:val="none" w:sz="0" w:space="0" w:color="auto"/>
            <w:right w:val="none" w:sz="0" w:space="0" w:color="auto"/>
          </w:divBdr>
        </w:div>
      </w:divsChild>
    </w:div>
    <w:div w:id="1078208452">
      <w:bodyDiv w:val="1"/>
      <w:marLeft w:val="0"/>
      <w:marRight w:val="0"/>
      <w:marTop w:val="0"/>
      <w:marBottom w:val="0"/>
      <w:divBdr>
        <w:top w:val="none" w:sz="0" w:space="0" w:color="auto"/>
        <w:left w:val="none" w:sz="0" w:space="0" w:color="auto"/>
        <w:bottom w:val="none" w:sz="0" w:space="0" w:color="auto"/>
        <w:right w:val="none" w:sz="0" w:space="0" w:color="auto"/>
      </w:divBdr>
    </w:div>
    <w:div w:id="1084375131">
      <w:bodyDiv w:val="1"/>
      <w:marLeft w:val="0"/>
      <w:marRight w:val="0"/>
      <w:marTop w:val="0"/>
      <w:marBottom w:val="0"/>
      <w:divBdr>
        <w:top w:val="none" w:sz="0" w:space="0" w:color="auto"/>
        <w:left w:val="none" w:sz="0" w:space="0" w:color="auto"/>
        <w:bottom w:val="none" w:sz="0" w:space="0" w:color="auto"/>
        <w:right w:val="none" w:sz="0" w:space="0" w:color="auto"/>
      </w:divBdr>
    </w:div>
    <w:div w:id="1099521162">
      <w:bodyDiv w:val="1"/>
      <w:marLeft w:val="0"/>
      <w:marRight w:val="0"/>
      <w:marTop w:val="0"/>
      <w:marBottom w:val="0"/>
      <w:divBdr>
        <w:top w:val="none" w:sz="0" w:space="0" w:color="auto"/>
        <w:left w:val="none" w:sz="0" w:space="0" w:color="auto"/>
        <w:bottom w:val="none" w:sz="0" w:space="0" w:color="auto"/>
        <w:right w:val="none" w:sz="0" w:space="0" w:color="auto"/>
      </w:divBdr>
    </w:div>
    <w:div w:id="1126698850">
      <w:bodyDiv w:val="1"/>
      <w:marLeft w:val="0"/>
      <w:marRight w:val="0"/>
      <w:marTop w:val="0"/>
      <w:marBottom w:val="0"/>
      <w:divBdr>
        <w:top w:val="none" w:sz="0" w:space="0" w:color="auto"/>
        <w:left w:val="none" w:sz="0" w:space="0" w:color="auto"/>
        <w:bottom w:val="none" w:sz="0" w:space="0" w:color="auto"/>
        <w:right w:val="none" w:sz="0" w:space="0" w:color="auto"/>
      </w:divBdr>
    </w:div>
    <w:div w:id="1129854848">
      <w:bodyDiv w:val="1"/>
      <w:marLeft w:val="0"/>
      <w:marRight w:val="0"/>
      <w:marTop w:val="0"/>
      <w:marBottom w:val="0"/>
      <w:divBdr>
        <w:top w:val="none" w:sz="0" w:space="0" w:color="auto"/>
        <w:left w:val="none" w:sz="0" w:space="0" w:color="auto"/>
        <w:bottom w:val="none" w:sz="0" w:space="0" w:color="auto"/>
        <w:right w:val="none" w:sz="0" w:space="0" w:color="auto"/>
      </w:divBdr>
    </w:div>
    <w:div w:id="1141388190">
      <w:bodyDiv w:val="1"/>
      <w:marLeft w:val="0"/>
      <w:marRight w:val="0"/>
      <w:marTop w:val="0"/>
      <w:marBottom w:val="0"/>
      <w:divBdr>
        <w:top w:val="none" w:sz="0" w:space="0" w:color="auto"/>
        <w:left w:val="none" w:sz="0" w:space="0" w:color="auto"/>
        <w:bottom w:val="none" w:sz="0" w:space="0" w:color="auto"/>
        <w:right w:val="none" w:sz="0" w:space="0" w:color="auto"/>
      </w:divBdr>
    </w:div>
    <w:div w:id="1154956817">
      <w:bodyDiv w:val="1"/>
      <w:marLeft w:val="0"/>
      <w:marRight w:val="0"/>
      <w:marTop w:val="0"/>
      <w:marBottom w:val="0"/>
      <w:divBdr>
        <w:top w:val="none" w:sz="0" w:space="0" w:color="auto"/>
        <w:left w:val="none" w:sz="0" w:space="0" w:color="auto"/>
        <w:bottom w:val="none" w:sz="0" w:space="0" w:color="auto"/>
        <w:right w:val="none" w:sz="0" w:space="0" w:color="auto"/>
      </w:divBdr>
    </w:div>
    <w:div w:id="1210344362">
      <w:bodyDiv w:val="1"/>
      <w:marLeft w:val="0"/>
      <w:marRight w:val="0"/>
      <w:marTop w:val="0"/>
      <w:marBottom w:val="0"/>
      <w:divBdr>
        <w:top w:val="none" w:sz="0" w:space="0" w:color="auto"/>
        <w:left w:val="none" w:sz="0" w:space="0" w:color="auto"/>
        <w:bottom w:val="none" w:sz="0" w:space="0" w:color="auto"/>
        <w:right w:val="none" w:sz="0" w:space="0" w:color="auto"/>
      </w:divBdr>
    </w:div>
    <w:div w:id="1210847956">
      <w:bodyDiv w:val="1"/>
      <w:marLeft w:val="0"/>
      <w:marRight w:val="0"/>
      <w:marTop w:val="0"/>
      <w:marBottom w:val="0"/>
      <w:divBdr>
        <w:top w:val="none" w:sz="0" w:space="0" w:color="auto"/>
        <w:left w:val="none" w:sz="0" w:space="0" w:color="auto"/>
        <w:bottom w:val="none" w:sz="0" w:space="0" w:color="auto"/>
        <w:right w:val="none" w:sz="0" w:space="0" w:color="auto"/>
      </w:divBdr>
    </w:div>
    <w:div w:id="1224876130">
      <w:bodyDiv w:val="1"/>
      <w:marLeft w:val="0"/>
      <w:marRight w:val="0"/>
      <w:marTop w:val="0"/>
      <w:marBottom w:val="0"/>
      <w:divBdr>
        <w:top w:val="none" w:sz="0" w:space="0" w:color="auto"/>
        <w:left w:val="none" w:sz="0" w:space="0" w:color="auto"/>
        <w:bottom w:val="none" w:sz="0" w:space="0" w:color="auto"/>
        <w:right w:val="none" w:sz="0" w:space="0" w:color="auto"/>
      </w:divBdr>
    </w:div>
    <w:div w:id="1244873031">
      <w:bodyDiv w:val="1"/>
      <w:marLeft w:val="0"/>
      <w:marRight w:val="0"/>
      <w:marTop w:val="0"/>
      <w:marBottom w:val="0"/>
      <w:divBdr>
        <w:top w:val="none" w:sz="0" w:space="0" w:color="auto"/>
        <w:left w:val="none" w:sz="0" w:space="0" w:color="auto"/>
        <w:bottom w:val="none" w:sz="0" w:space="0" w:color="auto"/>
        <w:right w:val="none" w:sz="0" w:space="0" w:color="auto"/>
      </w:divBdr>
      <w:divsChild>
        <w:div w:id="309484629">
          <w:marLeft w:val="274"/>
          <w:marRight w:val="0"/>
          <w:marTop w:val="120"/>
          <w:marBottom w:val="0"/>
          <w:divBdr>
            <w:top w:val="none" w:sz="0" w:space="0" w:color="auto"/>
            <w:left w:val="none" w:sz="0" w:space="0" w:color="auto"/>
            <w:bottom w:val="none" w:sz="0" w:space="0" w:color="auto"/>
            <w:right w:val="none" w:sz="0" w:space="0" w:color="auto"/>
          </w:divBdr>
        </w:div>
        <w:div w:id="804128072">
          <w:marLeft w:val="274"/>
          <w:marRight w:val="0"/>
          <w:marTop w:val="120"/>
          <w:marBottom w:val="0"/>
          <w:divBdr>
            <w:top w:val="none" w:sz="0" w:space="0" w:color="auto"/>
            <w:left w:val="none" w:sz="0" w:space="0" w:color="auto"/>
            <w:bottom w:val="none" w:sz="0" w:space="0" w:color="auto"/>
            <w:right w:val="none" w:sz="0" w:space="0" w:color="auto"/>
          </w:divBdr>
        </w:div>
        <w:div w:id="862330129">
          <w:marLeft w:val="274"/>
          <w:marRight w:val="0"/>
          <w:marTop w:val="120"/>
          <w:marBottom w:val="0"/>
          <w:divBdr>
            <w:top w:val="none" w:sz="0" w:space="0" w:color="auto"/>
            <w:left w:val="none" w:sz="0" w:space="0" w:color="auto"/>
            <w:bottom w:val="none" w:sz="0" w:space="0" w:color="auto"/>
            <w:right w:val="none" w:sz="0" w:space="0" w:color="auto"/>
          </w:divBdr>
        </w:div>
        <w:div w:id="881986088">
          <w:marLeft w:val="274"/>
          <w:marRight w:val="0"/>
          <w:marTop w:val="120"/>
          <w:marBottom w:val="0"/>
          <w:divBdr>
            <w:top w:val="none" w:sz="0" w:space="0" w:color="auto"/>
            <w:left w:val="none" w:sz="0" w:space="0" w:color="auto"/>
            <w:bottom w:val="none" w:sz="0" w:space="0" w:color="auto"/>
            <w:right w:val="none" w:sz="0" w:space="0" w:color="auto"/>
          </w:divBdr>
        </w:div>
      </w:divsChild>
    </w:div>
    <w:div w:id="1260405098">
      <w:bodyDiv w:val="1"/>
      <w:marLeft w:val="0"/>
      <w:marRight w:val="0"/>
      <w:marTop w:val="0"/>
      <w:marBottom w:val="0"/>
      <w:divBdr>
        <w:top w:val="none" w:sz="0" w:space="0" w:color="auto"/>
        <w:left w:val="none" w:sz="0" w:space="0" w:color="auto"/>
        <w:bottom w:val="none" w:sz="0" w:space="0" w:color="auto"/>
        <w:right w:val="none" w:sz="0" w:space="0" w:color="auto"/>
      </w:divBdr>
    </w:div>
    <w:div w:id="1263609644">
      <w:bodyDiv w:val="1"/>
      <w:marLeft w:val="0"/>
      <w:marRight w:val="0"/>
      <w:marTop w:val="0"/>
      <w:marBottom w:val="0"/>
      <w:divBdr>
        <w:top w:val="none" w:sz="0" w:space="0" w:color="auto"/>
        <w:left w:val="none" w:sz="0" w:space="0" w:color="auto"/>
        <w:bottom w:val="none" w:sz="0" w:space="0" w:color="auto"/>
        <w:right w:val="none" w:sz="0" w:space="0" w:color="auto"/>
      </w:divBdr>
      <w:divsChild>
        <w:div w:id="59905833">
          <w:marLeft w:val="706"/>
          <w:marRight w:val="0"/>
          <w:marTop w:val="0"/>
          <w:marBottom w:val="0"/>
          <w:divBdr>
            <w:top w:val="none" w:sz="0" w:space="0" w:color="auto"/>
            <w:left w:val="none" w:sz="0" w:space="0" w:color="auto"/>
            <w:bottom w:val="none" w:sz="0" w:space="0" w:color="auto"/>
            <w:right w:val="none" w:sz="0" w:space="0" w:color="auto"/>
          </w:divBdr>
        </w:div>
        <w:div w:id="202527319">
          <w:marLeft w:val="706"/>
          <w:marRight w:val="0"/>
          <w:marTop w:val="0"/>
          <w:marBottom w:val="0"/>
          <w:divBdr>
            <w:top w:val="none" w:sz="0" w:space="0" w:color="auto"/>
            <w:left w:val="none" w:sz="0" w:space="0" w:color="auto"/>
            <w:bottom w:val="none" w:sz="0" w:space="0" w:color="auto"/>
            <w:right w:val="none" w:sz="0" w:space="0" w:color="auto"/>
          </w:divBdr>
        </w:div>
        <w:div w:id="339937648">
          <w:marLeft w:val="706"/>
          <w:marRight w:val="0"/>
          <w:marTop w:val="0"/>
          <w:marBottom w:val="0"/>
          <w:divBdr>
            <w:top w:val="none" w:sz="0" w:space="0" w:color="auto"/>
            <w:left w:val="none" w:sz="0" w:space="0" w:color="auto"/>
            <w:bottom w:val="none" w:sz="0" w:space="0" w:color="auto"/>
            <w:right w:val="none" w:sz="0" w:space="0" w:color="auto"/>
          </w:divBdr>
        </w:div>
        <w:div w:id="636226205">
          <w:marLeft w:val="706"/>
          <w:marRight w:val="0"/>
          <w:marTop w:val="0"/>
          <w:marBottom w:val="0"/>
          <w:divBdr>
            <w:top w:val="none" w:sz="0" w:space="0" w:color="auto"/>
            <w:left w:val="none" w:sz="0" w:space="0" w:color="auto"/>
            <w:bottom w:val="none" w:sz="0" w:space="0" w:color="auto"/>
            <w:right w:val="none" w:sz="0" w:space="0" w:color="auto"/>
          </w:divBdr>
        </w:div>
        <w:div w:id="909119402">
          <w:marLeft w:val="706"/>
          <w:marRight w:val="0"/>
          <w:marTop w:val="0"/>
          <w:marBottom w:val="0"/>
          <w:divBdr>
            <w:top w:val="none" w:sz="0" w:space="0" w:color="auto"/>
            <w:left w:val="none" w:sz="0" w:space="0" w:color="auto"/>
            <w:bottom w:val="none" w:sz="0" w:space="0" w:color="auto"/>
            <w:right w:val="none" w:sz="0" w:space="0" w:color="auto"/>
          </w:divBdr>
        </w:div>
        <w:div w:id="1327787704">
          <w:marLeft w:val="706"/>
          <w:marRight w:val="0"/>
          <w:marTop w:val="0"/>
          <w:marBottom w:val="0"/>
          <w:divBdr>
            <w:top w:val="none" w:sz="0" w:space="0" w:color="auto"/>
            <w:left w:val="none" w:sz="0" w:space="0" w:color="auto"/>
            <w:bottom w:val="none" w:sz="0" w:space="0" w:color="auto"/>
            <w:right w:val="none" w:sz="0" w:space="0" w:color="auto"/>
          </w:divBdr>
        </w:div>
        <w:div w:id="1561673321">
          <w:marLeft w:val="706"/>
          <w:marRight w:val="0"/>
          <w:marTop w:val="0"/>
          <w:marBottom w:val="0"/>
          <w:divBdr>
            <w:top w:val="none" w:sz="0" w:space="0" w:color="auto"/>
            <w:left w:val="none" w:sz="0" w:space="0" w:color="auto"/>
            <w:bottom w:val="none" w:sz="0" w:space="0" w:color="auto"/>
            <w:right w:val="none" w:sz="0" w:space="0" w:color="auto"/>
          </w:divBdr>
        </w:div>
        <w:div w:id="1569075598">
          <w:marLeft w:val="706"/>
          <w:marRight w:val="0"/>
          <w:marTop w:val="0"/>
          <w:marBottom w:val="0"/>
          <w:divBdr>
            <w:top w:val="none" w:sz="0" w:space="0" w:color="auto"/>
            <w:left w:val="none" w:sz="0" w:space="0" w:color="auto"/>
            <w:bottom w:val="none" w:sz="0" w:space="0" w:color="auto"/>
            <w:right w:val="none" w:sz="0" w:space="0" w:color="auto"/>
          </w:divBdr>
        </w:div>
        <w:div w:id="1859809742">
          <w:marLeft w:val="706"/>
          <w:marRight w:val="0"/>
          <w:marTop w:val="0"/>
          <w:marBottom w:val="0"/>
          <w:divBdr>
            <w:top w:val="none" w:sz="0" w:space="0" w:color="auto"/>
            <w:left w:val="none" w:sz="0" w:space="0" w:color="auto"/>
            <w:bottom w:val="none" w:sz="0" w:space="0" w:color="auto"/>
            <w:right w:val="none" w:sz="0" w:space="0" w:color="auto"/>
          </w:divBdr>
        </w:div>
        <w:div w:id="1957103097">
          <w:marLeft w:val="706"/>
          <w:marRight w:val="0"/>
          <w:marTop w:val="0"/>
          <w:marBottom w:val="0"/>
          <w:divBdr>
            <w:top w:val="none" w:sz="0" w:space="0" w:color="auto"/>
            <w:left w:val="none" w:sz="0" w:space="0" w:color="auto"/>
            <w:bottom w:val="none" w:sz="0" w:space="0" w:color="auto"/>
            <w:right w:val="none" w:sz="0" w:space="0" w:color="auto"/>
          </w:divBdr>
        </w:div>
      </w:divsChild>
    </w:div>
    <w:div w:id="1323581049">
      <w:bodyDiv w:val="1"/>
      <w:marLeft w:val="0"/>
      <w:marRight w:val="0"/>
      <w:marTop w:val="0"/>
      <w:marBottom w:val="0"/>
      <w:divBdr>
        <w:top w:val="none" w:sz="0" w:space="0" w:color="auto"/>
        <w:left w:val="none" w:sz="0" w:space="0" w:color="auto"/>
        <w:bottom w:val="none" w:sz="0" w:space="0" w:color="auto"/>
        <w:right w:val="none" w:sz="0" w:space="0" w:color="auto"/>
      </w:divBdr>
    </w:div>
    <w:div w:id="1369987260">
      <w:bodyDiv w:val="1"/>
      <w:marLeft w:val="0"/>
      <w:marRight w:val="0"/>
      <w:marTop w:val="0"/>
      <w:marBottom w:val="0"/>
      <w:divBdr>
        <w:top w:val="none" w:sz="0" w:space="0" w:color="auto"/>
        <w:left w:val="none" w:sz="0" w:space="0" w:color="auto"/>
        <w:bottom w:val="none" w:sz="0" w:space="0" w:color="auto"/>
        <w:right w:val="none" w:sz="0" w:space="0" w:color="auto"/>
      </w:divBdr>
    </w:div>
    <w:div w:id="1397515352">
      <w:bodyDiv w:val="1"/>
      <w:marLeft w:val="0"/>
      <w:marRight w:val="0"/>
      <w:marTop w:val="0"/>
      <w:marBottom w:val="0"/>
      <w:divBdr>
        <w:top w:val="none" w:sz="0" w:space="0" w:color="auto"/>
        <w:left w:val="none" w:sz="0" w:space="0" w:color="auto"/>
        <w:bottom w:val="none" w:sz="0" w:space="0" w:color="auto"/>
        <w:right w:val="none" w:sz="0" w:space="0" w:color="auto"/>
      </w:divBdr>
    </w:div>
    <w:div w:id="1397586441">
      <w:bodyDiv w:val="1"/>
      <w:marLeft w:val="0"/>
      <w:marRight w:val="0"/>
      <w:marTop w:val="0"/>
      <w:marBottom w:val="0"/>
      <w:divBdr>
        <w:top w:val="none" w:sz="0" w:space="0" w:color="auto"/>
        <w:left w:val="none" w:sz="0" w:space="0" w:color="auto"/>
        <w:bottom w:val="none" w:sz="0" w:space="0" w:color="auto"/>
        <w:right w:val="none" w:sz="0" w:space="0" w:color="auto"/>
      </w:divBdr>
    </w:div>
    <w:div w:id="1413430901">
      <w:bodyDiv w:val="1"/>
      <w:marLeft w:val="0"/>
      <w:marRight w:val="0"/>
      <w:marTop w:val="0"/>
      <w:marBottom w:val="0"/>
      <w:divBdr>
        <w:top w:val="none" w:sz="0" w:space="0" w:color="auto"/>
        <w:left w:val="none" w:sz="0" w:space="0" w:color="auto"/>
        <w:bottom w:val="none" w:sz="0" w:space="0" w:color="auto"/>
        <w:right w:val="none" w:sz="0" w:space="0" w:color="auto"/>
      </w:divBdr>
    </w:div>
    <w:div w:id="1445538944">
      <w:bodyDiv w:val="1"/>
      <w:marLeft w:val="0"/>
      <w:marRight w:val="0"/>
      <w:marTop w:val="0"/>
      <w:marBottom w:val="0"/>
      <w:divBdr>
        <w:top w:val="none" w:sz="0" w:space="0" w:color="auto"/>
        <w:left w:val="none" w:sz="0" w:space="0" w:color="auto"/>
        <w:bottom w:val="none" w:sz="0" w:space="0" w:color="auto"/>
        <w:right w:val="none" w:sz="0" w:space="0" w:color="auto"/>
      </w:divBdr>
    </w:div>
    <w:div w:id="1446072723">
      <w:bodyDiv w:val="1"/>
      <w:marLeft w:val="0"/>
      <w:marRight w:val="0"/>
      <w:marTop w:val="0"/>
      <w:marBottom w:val="0"/>
      <w:divBdr>
        <w:top w:val="none" w:sz="0" w:space="0" w:color="auto"/>
        <w:left w:val="none" w:sz="0" w:space="0" w:color="auto"/>
        <w:bottom w:val="none" w:sz="0" w:space="0" w:color="auto"/>
        <w:right w:val="none" w:sz="0" w:space="0" w:color="auto"/>
      </w:divBdr>
    </w:div>
    <w:div w:id="1454790166">
      <w:bodyDiv w:val="1"/>
      <w:marLeft w:val="0"/>
      <w:marRight w:val="0"/>
      <w:marTop w:val="0"/>
      <w:marBottom w:val="0"/>
      <w:divBdr>
        <w:top w:val="none" w:sz="0" w:space="0" w:color="auto"/>
        <w:left w:val="none" w:sz="0" w:space="0" w:color="auto"/>
        <w:bottom w:val="none" w:sz="0" w:space="0" w:color="auto"/>
        <w:right w:val="none" w:sz="0" w:space="0" w:color="auto"/>
      </w:divBdr>
    </w:div>
    <w:div w:id="1469778811">
      <w:bodyDiv w:val="1"/>
      <w:marLeft w:val="0"/>
      <w:marRight w:val="0"/>
      <w:marTop w:val="0"/>
      <w:marBottom w:val="0"/>
      <w:divBdr>
        <w:top w:val="none" w:sz="0" w:space="0" w:color="auto"/>
        <w:left w:val="none" w:sz="0" w:space="0" w:color="auto"/>
        <w:bottom w:val="none" w:sz="0" w:space="0" w:color="auto"/>
        <w:right w:val="none" w:sz="0" w:space="0" w:color="auto"/>
      </w:divBdr>
    </w:div>
    <w:div w:id="1477257520">
      <w:bodyDiv w:val="1"/>
      <w:marLeft w:val="0"/>
      <w:marRight w:val="0"/>
      <w:marTop w:val="0"/>
      <w:marBottom w:val="0"/>
      <w:divBdr>
        <w:top w:val="none" w:sz="0" w:space="0" w:color="auto"/>
        <w:left w:val="none" w:sz="0" w:space="0" w:color="auto"/>
        <w:bottom w:val="none" w:sz="0" w:space="0" w:color="auto"/>
        <w:right w:val="none" w:sz="0" w:space="0" w:color="auto"/>
      </w:divBdr>
    </w:div>
    <w:div w:id="1490561238">
      <w:bodyDiv w:val="1"/>
      <w:marLeft w:val="0"/>
      <w:marRight w:val="0"/>
      <w:marTop w:val="0"/>
      <w:marBottom w:val="0"/>
      <w:divBdr>
        <w:top w:val="none" w:sz="0" w:space="0" w:color="auto"/>
        <w:left w:val="none" w:sz="0" w:space="0" w:color="auto"/>
        <w:bottom w:val="none" w:sz="0" w:space="0" w:color="auto"/>
        <w:right w:val="none" w:sz="0" w:space="0" w:color="auto"/>
      </w:divBdr>
    </w:div>
    <w:div w:id="1532257644">
      <w:bodyDiv w:val="1"/>
      <w:marLeft w:val="0"/>
      <w:marRight w:val="0"/>
      <w:marTop w:val="0"/>
      <w:marBottom w:val="0"/>
      <w:divBdr>
        <w:top w:val="none" w:sz="0" w:space="0" w:color="auto"/>
        <w:left w:val="none" w:sz="0" w:space="0" w:color="auto"/>
        <w:bottom w:val="none" w:sz="0" w:space="0" w:color="auto"/>
        <w:right w:val="none" w:sz="0" w:space="0" w:color="auto"/>
      </w:divBdr>
    </w:div>
    <w:div w:id="1596327577">
      <w:bodyDiv w:val="1"/>
      <w:marLeft w:val="0"/>
      <w:marRight w:val="0"/>
      <w:marTop w:val="0"/>
      <w:marBottom w:val="0"/>
      <w:divBdr>
        <w:top w:val="none" w:sz="0" w:space="0" w:color="auto"/>
        <w:left w:val="none" w:sz="0" w:space="0" w:color="auto"/>
        <w:bottom w:val="none" w:sz="0" w:space="0" w:color="auto"/>
        <w:right w:val="none" w:sz="0" w:space="0" w:color="auto"/>
      </w:divBdr>
    </w:div>
    <w:div w:id="1626933200">
      <w:bodyDiv w:val="1"/>
      <w:marLeft w:val="0"/>
      <w:marRight w:val="0"/>
      <w:marTop w:val="0"/>
      <w:marBottom w:val="0"/>
      <w:divBdr>
        <w:top w:val="none" w:sz="0" w:space="0" w:color="auto"/>
        <w:left w:val="none" w:sz="0" w:space="0" w:color="auto"/>
        <w:bottom w:val="none" w:sz="0" w:space="0" w:color="auto"/>
        <w:right w:val="none" w:sz="0" w:space="0" w:color="auto"/>
      </w:divBdr>
    </w:div>
    <w:div w:id="1628194295">
      <w:bodyDiv w:val="1"/>
      <w:marLeft w:val="0"/>
      <w:marRight w:val="0"/>
      <w:marTop w:val="0"/>
      <w:marBottom w:val="0"/>
      <w:divBdr>
        <w:top w:val="none" w:sz="0" w:space="0" w:color="auto"/>
        <w:left w:val="none" w:sz="0" w:space="0" w:color="auto"/>
        <w:bottom w:val="none" w:sz="0" w:space="0" w:color="auto"/>
        <w:right w:val="none" w:sz="0" w:space="0" w:color="auto"/>
      </w:divBdr>
    </w:div>
    <w:div w:id="1645310143">
      <w:bodyDiv w:val="1"/>
      <w:marLeft w:val="0"/>
      <w:marRight w:val="0"/>
      <w:marTop w:val="0"/>
      <w:marBottom w:val="0"/>
      <w:divBdr>
        <w:top w:val="none" w:sz="0" w:space="0" w:color="auto"/>
        <w:left w:val="none" w:sz="0" w:space="0" w:color="auto"/>
        <w:bottom w:val="none" w:sz="0" w:space="0" w:color="auto"/>
        <w:right w:val="none" w:sz="0" w:space="0" w:color="auto"/>
      </w:divBdr>
    </w:div>
    <w:div w:id="1673992896">
      <w:bodyDiv w:val="1"/>
      <w:marLeft w:val="0"/>
      <w:marRight w:val="0"/>
      <w:marTop w:val="0"/>
      <w:marBottom w:val="0"/>
      <w:divBdr>
        <w:top w:val="none" w:sz="0" w:space="0" w:color="auto"/>
        <w:left w:val="none" w:sz="0" w:space="0" w:color="auto"/>
        <w:bottom w:val="none" w:sz="0" w:space="0" w:color="auto"/>
        <w:right w:val="none" w:sz="0" w:space="0" w:color="auto"/>
      </w:divBdr>
    </w:div>
    <w:div w:id="1691878007">
      <w:bodyDiv w:val="1"/>
      <w:marLeft w:val="0"/>
      <w:marRight w:val="0"/>
      <w:marTop w:val="0"/>
      <w:marBottom w:val="0"/>
      <w:divBdr>
        <w:top w:val="none" w:sz="0" w:space="0" w:color="auto"/>
        <w:left w:val="none" w:sz="0" w:space="0" w:color="auto"/>
        <w:bottom w:val="none" w:sz="0" w:space="0" w:color="auto"/>
        <w:right w:val="none" w:sz="0" w:space="0" w:color="auto"/>
      </w:divBdr>
    </w:div>
    <w:div w:id="1703706377">
      <w:bodyDiv w:val="1"/>
      <w:marLeft w:val="0"/>
      <w:marRight w:val="0"/>
      <w:marTop w:val="0"/>
      <w:marBottom w:val="0"/>
      <w:divBdr>
        <w:top w:val="none" w:sz="0" w:space="0" w:color="auto"/>
        <w:left w:val="none" w:sz="0" w:space="0" w:color="auto"/>
        <w:bottom w:val="none" w:sz="0" w:space="0" w:color="auto"/>
        <w:right w:val="none" w:sz="0" w:space="0" w:color="auto"/>
      </w:divBdr>
    </w:div>
    <w:div w:id="1709644482">
      <w:bodyDiv w:val="1"/>
      <w:marLeft w:val="0"/>
      <w:marRight w:val="0"/>
      <w:marTop w:val="0"/>
      <w:marBottom w:val="0"/>
      <w:divBdr>
        <w:top w:val="none" w:sz="0" w:space="0" w:color="auto"/>
        <w:left w:val="none" w:sz="0" w:space="0" w:color="auto"/>
        <w:bottom w:val="none" w:sz="0" w:space="0" w:color="auto"/>
        <w:right w:val="none" w:sz="0" w:space="0" w:color="auto"/>
      </w:divBdr>
    </w:div>
    <w:div w:id="1710033943">
      <w:bodyDiv w:val="1"/>
      <w:marLeft w:val="0"/>
      <w:marRight w:val="0"/>
      <w:marTop w:val="0"/>
      <w:marBottom w:val="0"/>
      <w:divBdr>
        <w:top w:val="none" w:sz="0" w:space="0" w:color="auto"/>
        <w:left w:val="none" w:sz="0" w:space="0" w:color="auto"/>
        <w:bottom w:val="none" w:sz="0" w:space="0" w:color="auto"/>
        <w:right w:val="none" w:sz="0" w:space="0" w:color="auto"/>
      </w:divBdr>
    </w:div>
    <w:div w:id="1711225585">
      <w:bodyDiv w:val="1"/>
      <w:marLeft w:val="0"/>
      <w:marRight w:val="0"/>
      <w:marTop w:val="0"/>
      <w:marBottom w:val="0"/>
      <w:divBdr>
        <w:top w:val="none" w:sz="0" w:space="0" w:color="auto"/>
        <w:left w:val="none" w:sz="0" w:space="0" w:color="auto"/>
        <w:bottom w:val="none" w:sz="0" w:space="0" w:color="auto"/>
        <w:right w:val="none" w:sz="0" w:space="0" w:color="auto"/>
      </w:divBdr>
    </w:div>
    <w:div w:id="1738867471">
      <w:bodyDiv w:val="1"/>
      <w:marLeft w:val="0"/>
      <w:marRight w:val="0"/>
      <w:marTop w:val="0"/>
      <w:marBottom w:val="0"/>
      <w:divBdr>
        <w:top w:val="none" w:sz="0" w:space="0" w:color="auto"/>
        <w:left w:val="none" w:sz="0" w:space="0" w:color="auto"/>
        <w:bottom w:val="none" w:sz="0" w:space="0" w:color="auto"/>
        <w:right w:val="none" w:sz="0" w:space="0" w:color="auto"/>
      </w:divBdr>
      <w:divsChild>
        <w:div w:id="70541283">
          <w:marLeft w:val="346"/>
          <w:marRight w:val="0"/>
          <w:marTop w:val="60"/>
          <w:marBottom w:val="60"/>
          <w:divBdr>
            <w:top w:val="none" w:sz="0" w:space="0" w:color="auto"/>
            <w:left w:val="none" w:sz="0" w:space="0" w:color="auto"/>
            <w:bottom w:val="none" w:sz="0" w:space="0" w:color="auto"/>
            <w:right w:val="none" w:sz="0" w:space="0" w:color="auto"/>
          </w:divBdr>
        </w:div>
        <w:div w:id="460268592">
          <w:marLeft w:val="346"/>
          <w:marRight w:val="0"/>
          <w:marTop w:val="60"/>
          <w:marBottom w:val="60"/>
          <w:divBdr>
            <w:top w:val="none" w:sz="0" w:space="0" w:color="auto"/>
            <w:left w:val="none" w:sz="0" w:space="0" w:color="auto"/>
            <w:bottom w:val="none" w:sz="0" w:space="0" w:color="auto"/>
            <w:right w:val="none" w:sz="0" w:space="0" w:color="auto"/>
          </w:divBdr>
        </w:div>
        <w:div w:id="849105608">
          <w:marLeft w:val="346"/>
          <w:marRight w:val="0"/>
          <w:marTop w:val="60"/>
          <w:marBottom w:val="60"/>
          <w:divBdr>
            <w:top w:val="none" w:sz="0" w:space="0" w:color="auto"/>
            <w:left w:val="none" w:sz="0" w:space="0" w:color="auto"/>
            <w:bottom w:val="none" w:sz="0" w:space="0" w:color="auto"/>
            <w:right w:val="none" w:sz="0" w:space="0" w:color="auto"/>
          </w:divBdr>
        </w:div>
        <w:div w:id="1907303633">
          <w:marLeft w:val="346"/>
          <w:marRight w:val="0"/>
          <w:marTop w:val="60"/>
          <w:marBottom w:val="60"/>
          <w:divBdr>
            <w:top w:val="none" w:sz="0" w:space="0" w:color="auto"/>
            <w:left w:val="none" w:sz="0" w:space="0" w:color="auto"/>
            <w:bottom w:val="none" w:sz="0" w:space="0" w:color="auto"/>
            <w:right w:val="none" w:sz="0" w:space="0" w:color="auto"/>
          </w:divBdr>
        </w:div>
        <w:div w:id="1996951343">
          <w:marLeft w:val="346"/>
          <w:marRight w:val="0"/>
          <w:marTop w:val="60"/>
          <w:marBottom w:val="60"/>
          <w:divBdr>
            <w:top w:val="none" w:sz="0" w:space="0" w:color="auto"/>
            <w:left w:val="none" w:sz="0" w:space="0" w:color="auto"/>
            <w:bottom w:val="none" w:sz="0" w:space="0" w:color="auto"/>
            <w:right w:val="none" w:sz="0" w:space="0" w:color="auto"/>
          </w:divBdr>
        </w:div>
      </w:divsChild>
    </w:div>
    <w:div w:id="1741711006">
      <w:bodyDiv w:val="1"/>
      <w:marLeft w:val="0"/>
      <w:marRight w:val="0"/>
      <w:marTop w:val="0"/>
      <w:marBottom w:val="0"/>
      <w:divBdr>
        <w:top w:val="none" w:sz="0" w:space="0" w:color="auto"/>
        <w:left w:val="none" w:sz="0" w:space="0" w:color="auto"/>
        <w:bottom w:val="none" w:sz="0" w:space="0" w:color="auto"/>
        <w:right w:val="none" w:sz="0" w:space="0" w:color="auto"/>
      </w:divBdr>
    </w:div>
    <w:div w:id="1748454426">
      <w:bodyDiv w:val="1"/>
      <w:marLeft w:val="0"/>
      <w:marRight w:val="0"/>
      <w:marTop w:val="0"/>
      <w:marBottom w:val="0"/>
      <w:divBdr>
        <w:top w:val="none" w:sz="0" w:space="0" w:color="auto"/>
        <w:left w:val="none" w:sz="0" w:space="0" w:color="auto"/>
        <w:bottom w:val="none" w:sz="0" w:space="0" w:color="auto"/>
        <w:right w:val="none" w:sz="0" w:space="0" w:color="auto"/>
      </w:divBdr>
    </w:div>
    <w:div w:id="1783844581">
      <w:bodyDiv w:val="1"/>
      <w:marLeft w:val="0"/>
      <w:marRight w:val="0"/>
      <w:marTop w:val="0"/>
      <w:marBottom w:val="0"/>
      <w:divBdr>
        <w:top w:val="none" w:sz="0" w:space="0" w:color="auto"/>
        <w:left w:val="none" w:sz="0" w:space="0" w:color="auto"/>
        <w:bottom w:val="none" w:sz="0" w:space="0" w:color="auto"/>
        <w:right w:val="none" w:sz="0" w:space="0" w:color="auto"/>
      </w:divBdr>
    </w:div>
    <w:div w:id="1787263877">
      <w:bodyDiv w:val="1"/>
      <w:marLeft w:val="0"/>
      <w:marRight w:val="0"/>
      <w:marTop w:val="0"/>
      <w:marBottom w:val="0"/>
      <w:divBdr>
        <w:top w:val="none" w:sz="0" w:space="0" w:color="auto"/>
        <w:left w:val="none" w:sz="0" w:space="0" w:color="auto"/>
        <w:bottom w:val="none" w:sz="0" w:space="0" w:color="auto"/>
        <w:right w:val="none" w:sz="0" w:space="0" w:color="auto"/>
      </w:divBdr>
    </w:div>
    <w:div w:id="1789737252">
      <w:bodyDiv w:val="1"/>
      <w:marLeft w:val="0"/>
      <w:marRight w:val="0"/>
      <w:marTop w:val="0"/>
      <w:marBottom w:val="0"/>
      <w:divBdr>
        <w:top w:val="none" w:sz="0" w:space="0" w:color="auto"/>
        <w:left w:val="none" w:sz="0" w:space="0" w:color="auto"/>
        <w:bottom w:val="none" w:sz="0" w:space="0" w:color="auto"/>
        <w:right w:val="none" w:sz="0" w:space="0" w:color="auto"/>
      </w:divBdr>
    </w:div>
    <w:div w:id="1790080920">
      <w:bodyDiv w:val="1"/>
      <w:marLeft w:val="0"/>
      <w:marRight w:val="0"/>
      <w:marTop w:val="0"/>
      <w:marBottom w:val="0"/>
      <w:divBdr>
        <w:top w:val="none" w:sz="0" w:space="0" w:color="auto"/>
        <w:left w:val="none" w:sz="0" w:space="0" w:color="auto"/>
        <w:bottom w:val="none" w:sz="0" w:space="0" w:color="auto"/>
        <w:right w:val="none" w:sz="0" w:space="0" w:color="auto"/>
      </w:divBdr>
    </w:div>
    <w:div w:id="1793093554">
      <w:bodyDiv w:val="1"/>
      <w:marLeft w:val="0"/>
      <w:marRight w:val="0"/>
      <w:marTop w:val="0"/>
      <w:marBottom w:val="0"/>
      <w:divBdr>
        <w:top w:val="none" w:sz="0" w:space="0" w:color="auto"/>
        <w:left w:val="none" w:sz="0" w:space="0" w:color="auto"/>
        <w:bottom w:val="none" w:sz="0" w:space="0" w:color="auto"/>
        <w:right w:val="none" w:sz="0" w:space="0" w:color="auto"/>
      </w:divBdr>
    </w:div>
    <w:div w:id="1815177098">
      <w:bodyDiv w:val="1"/>
      <w:marLeft w:val="0"/>
      <w:marRight w:val="0"/>
      <w:marTop w:val="0"/>
      <w:marBottom w:val="0"/>
      <w:divBdr>
        <w:top w:val="none" w:sz="0" w:space="0" w:color="auto"/>
        <w:left w:val="none" w:sz="0" w:space="0" w:color="auto"/>
        <w:bottom w:val="none" w:sz="0" w:space="0" w:color="auto"/>
        <w:right w:val="none" w:sz="0" w:space="0" w:color="auto"/>
      </w:divBdr>
      <w:divsChild>
        <w:div w:id="806704117">
          <w:marLeft w:val="0"/>
          <w:marRight w:val="0"/>
          <w:marTop w:val="60"/>
          <w:marBottom w:val="60"/>
          <w:divBdr>
            <w:top w:val="none" w:sz="0" w:space="0" w:color="auto"/>
            <w:left w:val="none" w:sz="0" w:space="0" w:color="auto"/>
            <w:bottom w:val="none" w:sz="0" w:space="0" w:color="auto"/>
            <w:right w:val="none" w:sz="0" w:space="0" w:color="auto"/>
          </w:divBdr>
        </w:div>
        <w:div w:id="1087111910">
          <w:marLeft w:val="0"/>
          <w:marRight w:val="0"/>
          <w:marTop w:val="60"/>
          <w:marBottom w:val="60"/>
          <w:divBdr>
            <w:top w:val="none" w:sz="0" w:space="0" w:color="auto"/>
            <w:left w:val="none" w:sz="0" w:space="0" w:color="auto"/>
            <w:bottom w:val="none" w:sz="0" w:space="0" w:color="auto"/>
            <w:right w:val="none" w:sz="0" w:space="0" w:color="auto"/>
          </w:divBdr>
        </w:div>
        <w:div w:id="1283852087">
          <w:marLeft w:val="0"/>
          <w:marRight w:val="0"/>
          <w:marTop w:val="60"/>
          <w:marBottom w:val="60"/>
          <w:divBdr>
            <w:top w:val="none" w:sz="0" w:space="0" w:color="auto"/>
            <w:left w:val="none" w:sz="0" w:space="0" w:color="auto"/>
            <w:bottom w:val="none" w:sz="0" w:space="0" w:color="auto"/>
            <w:right w:val="none" w:sz="0" w:space="0" w:color="auto"/>
          </w:divBdr>
        </w:div>
        <w:div w:id="1649675773">
          <w:marLeft w:val="0"/>
          <w:marRight w:val="0"/>
          <w:marTop w:val="60"/>
          <w:marBottom w:val="60"/>
          <w:divBdr>
            <w:top w:val="none" w:sz="0" w:space="0" w:color="auto"/>
            <w:left w:val="none" w:sz="0" w:space="0" w:color="auto"/>
            <w:bottom w:val="none" w:sz="0" w:space="0" w:color="auto"/>
            <w:right w:val="none" w:sz="0" w:space="0" w:color="auto"/>
          </w:divBdr>
        </w:div>
        <w:div w:id="2015646780">
          <w:marLeft w:val="0"/>
          <w:marRight w:val="0"/>
          <w:marTop w:val="60"/>
          <w:marBottom w:val="60"/>
          <w:divBdr>
            <w:top w:val="none" w:sz="0" w:space="0" w:color="auto"/>
            <w:left w:val="none" w:sz="0" w:space="0" w:color="auto"/>
            <w:bottom w:val="none" w:sz="0" w:space="0" w:color="auto"/>
            <w:right w:val="none" w:sz="0" w:space="0" w:color="auto"/>
          </w:divBdr>
        </w:div>
      </w:divsChild>
    </w:div>
    <w:div w:id="1829520316">
      <w:bodyDiv w:val="1"/>
      <w:marLeft w:val="0"/>
      <w:marRight w:val="0"/>
      <w:marTop w:val="0"/>
      <w:marBottom w:val="0"/>
      <w:divBdr>
        <w:top w:val="none" w:sz="0" w:space="0" w:color="auto"/>
        <w:left w:val="none" w:sz="0" w:space="0" w:color="auto"/>
        <w:bottom w:val="none" w:sz="0" w:space="0" w:color="auto"/>
        <w:right w:val="none" w:sz="0" w:space="0" w:color="auto"/>
      </w:divBdr>
    </w:div>
    <w:div w:id="1834251043">
      <w:bodyDiv w:val="1"/>
      <w:marLeft w:val="0"/>
      <w:marRight w:val="0"/>
      <w:marTop w:val="0"/>
      <w:marBottom w:val="0"/>
      <w:divBdr>
        <w:top w:val="none" w:sz="0" w:space="0" w:color="auto"/>
        <w:left w:val="none" w:sz="0" w:space="0" w:color="auto"/>
        <w:bottom w:val="none" w:sz="0" w:space="0" w:color="auto"/>
        <w:right w:val="none" w:sz="0" w:space="0" w:color="auto"/>
      </w:divBdr>
    </w:div>
    <w:div w:id="1842044524">
      <w:bodyDiv w:val="1"/>
      <w:marLeft w:val="0"/>
      <w:marRight w:val="0"/>
      <w:marTop w:val="0"/>
      <w:marBottom w:val="0"/>
      <w:divBdr>
        <w:top w:val="none" w:sz="0" w:space="0" w:color="auto"/>
        <w:left w:val="none" w:sz="0" w:space="0" w:color="auto"/>
        <w:bottom w:val="none" w:sz="0" w:space="0" w:color="auto"/>
        <w:right w:val="none" w:sz="0" w:space="0" w:color="auto"/>
      </w:divBdr>
    </w:div>
    <w:div w:id="1846356735">
      <w:bodyDiv w:val="1"/>
      <w:marLeft w:val="0"/>
      <w:marRight w:val="0"/>
      <w:marTop w:val="0"/>
      <w:marBottom w:val="0"/>
      <w:divBdr>
        <w:top w:val="none" w:sz="0" w:space="0" w:color="auto"/>
        <w:left w:val="none" w:sz="0" w:space="0" w:color="auto"/>
        <w:bottom w:val="none" w:sz="0" w:space="0" w:color="auto"/>
        <w:right w:val="none" w:sz="0" w:space="0" w:color="auto"/>
      </w:divBdr>
    </w:div>
    <w:div w:id="1887133447">
      <w:bodyDiv w:val="1"/>
      <w:marLeft w:val="0"/>
      <w:marRight w:val="0"/>
      <w:marTop w:val="0"/>
      <w:marBottom w:val="0"/>
      <w:divBdr>
        <w:top w:val="none" w:sz="0" w:space="0" w:color="auto"/>
        <w:left w:val="none" w:sz="0" w:space="0" w:color="auto"/>
        <w:bottom w:val="none" w:sz="0" w:space="0" w:color="auto"/>
        <w:right w:val="none" w:sz="0" w:space="0" w:color="auto"/>
      </w:divBdr>
    </w:div>
    <w:div w:id="1895388865">
      <w:bodyDiv w:val="1"/>
      <w:marLeft w:val="0"/>
      <w:marRight w:val="0"/>
      <w:marTop w:val="0"/>
      <w:marBottom w:val="0"/>
      <w:divBdr>
        <w:top w:val="none" w:sz="0" w:space="0" w:color="auto"/>
        <w:left w:val="none" w:sz="0" w:space="0" w:color="auto"/>
        <w:bottom w:val="none" w:sz="0" w:space="0" w:color="auto"/>
        <w:right w:val="none" w:sz="0" w:space="0" w:color="auto"/>
      </w:divBdr>
    </w:div>
    <w:div w:id="1947303099">
      <w:bodyDiv w:val="1"/>
      <w:marLeft w:val="0"/>
      <w:marRight w:val="0"/>
      <w:marTop w:val="0"/>
      <w:marBottom w:val="0"/>
      <w:divBdr>
        <w:top w:val="none" w:sz="0" w:space="0" w:color="auto"/>
        <w:left w:val="none" w:sz="0" w:space="0" w:color="auto"/>
        <w:bottom w:val="none" w:sz="0" w:space="0" w:color="auto"/>
        <w:right w:val="none" w:sz="0" w:space="0" w:color="auto"/>
      </w:divBdr>
    </w:div>
    <w:div w:id="1949461096">
      <w:bodyDiv w:val="1"/>
      <w:marLeft w:val="0"/>
      <w:marRight w:val="0"/>
      <w:marTop w:val="0"/>
      <w:marBottom w:val="0"/>
      <w:divBdr>
        <w:top w:val="none" w:sz="0" w:space="0" w:color="auto"/>
        <w:left w:val="none" w:sz="0" w:space="0" w:color="auto"/>
        <w:bottom w:val="none" w:sz="0" w:space="0" w:color="auto"/>
        <w:right w:val="none" w:sz="0" w:space="0" w:color="auto"/>
      </w:divBdr>
    </w:div>
    <w:div w:id="1981958138">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2012564059">
      <w:bodyDiv w:val="1"/>
      <w:marLeft w:val="0"/>
      <w:marRight w:val="0"/>
      <w:marTop w:val="0"/>
      <w:marBottom w:val="0"/>
      <w:divBdr>
        <w:top w:val="none" w:sz="0" w:space="0" w:color="auto"/>
        <w:left w:val="none" w:sz="0" w:space="0" w:color="auto"/>
        <w:bottom w:val="none" w:sz="0" w:space="0" w:color="auto"/>
        <w:right w:val="none" w:sz="0" w:space="0" w:color="auto"/>
      </w:divBdr>
    </w:div>
    <w:div w:id="2038120472">
      <w:bodyDiv w:val="1"/>
      <w:marLeft w:val="0"/>
      <w:marRight w:val="0"/>
      <w:marTop w:val="0"/>
      <w:marBottom w:val="0"/>
      <w:divBdr>
        <w:top w:val="none" w:sz="0" w:space="0" w:color="auto"/>
        <w:left w:val="none" w:sz="0" w:space="0" w:color="auto"/>
        <w:bottom w:val="none" w:sz="0" w:space="0" w:color="auto"/>
        <w:right w:val="none" w:sz="0" w:space="0" w:color="auto"/>
      </w:divBdr>
      <w:divsChild>
        <w:div w:id="2007128243">
          <w:marLeft w:val="0"/>
          <w:marRight w:val="0"/>
          <w:marTop w:val="0"/>
          <w:marBottom w:val="0"/>
          <w:divBdr>
            <w:top w:val="none" w:sz="0" w:space="0" w:color="auto"/>
            <w:left w:val="none" w:sz="0" w:space="0" w:color="auto"/>
            <w:bottom w:val="none" w:sz="0" w:space="0" w:color="auto"/>
            <w:right w:val="none" w:sz="0" w:space="0" w:color="auto"/>
          </w:divBdr>
          <w:divsChild>
            <w:div w:id="1164734811">
              <w:marLeft w:val="270"/>
              <w:marRight w:val="0"/>
              <w:marTop w:val="90"/>
              <w:marBottom w:val="90"/>
              <w:divBdr>
                <w:top w:val="none" w:sz="0" w:space="0" w:color="auto"/>
                <w:left w:val="none" w:sz="0" w:space="0" w:color="auto"/>
                <w:bottom w:val="none" w:sz="0" w:space="0" w:color="auto"/>
                <w:right w:val="none" w:sz="0" w:space="0" w:color="auto"/>
              </w:divBdr>
            </w:div>
            <w:div w:id="1380595838">
              <w:marLeft w:val="270"/>
              <w:marRight w:val="0"/>
              <w:marTop w:val="90"/>
              <w:marBottom w:val="90"/>
              <w:divBdr>
                <w:top w:val="none" w:sz="0" w:space="0" w:color="auto"/>
                <w:left w:val="none" w:sz="0" w:space="0" w:color="auto"/>
                <w:bottom w:val="none" w:sz="0" w:space="0" w:color="auto"/>
                <w:right w:val="none" w:sz="0" w:space="0" w:color="auto"/>
              </w:divBdr>
            </w:div>
            <w:div w:id="1723021909">
              <w:marLeft w:val="270"/>
              <w:marRight w:val="0"/>
              <w:marTop w:val="90"/>
              <w:marBottom w:val="90"/>
              <w:divBdr>
                <w:top w:val="none" w:sz="0" w:space="0" w:color="auto"/>
                <w:left w:val="none" w:sz="0" w:space="0" w:color="auto"/>
                <w:bottom w:val="none" w:sz="0" w:space="0" w:color="auto"/>
                <w:right w:val="none" w:sz="0" w:space="0" w:color="auto"/>
              </w:divBdr>
            </w:div>
          </w:divsChild>
        </w:div>
      </w:divsChild>
    </w:div>
    <w:div w:id="2048335042">
      <w:bodyDiv w:val="1"/>
      <w:marLeft w:val="0"/>
      <w:marRight w:val="0"/>
      <w:marTop w:val="0"/>
      <w:marBottom w:val="0"/>
      <w:divBdr>
        <w:top w:val="none" w:sz="0" w:space="0" w:color="auto"/>
        <w:left w:val="none" w:sz="0" w:space="0" w:color="auto"/>
        <w:bottom w:val="none" w:sz="0" w:space="0" w:color="auto"/>
        <w:right w:val="none" w:sz="0" w:space="0" w:color="auto"/>
      </w:divBdr>
    </w:div>
    <w:div w:id="2053531900">
      <w:bodyDiv w:val="1"/>
      <w:marLeft w:val="0"/>
      <w:marRight w:val="0"/>
      <w:marTop w:val="0"/>
      <w:marBottom w:val="0"/>
      <w:divBdr>
        <w:top w:val="none" w:sz="0" w:space="0" w:color="auto"/>
        <w:left w:val="none" w:sz="0" w:space="0" w:color="auto"/>
        <w:bottom w:val="none" w:sz="0" w:space="0" w:color="auto"/>
        <w:right w:val="none" w:sz="0" w:space="0" w:color="auto"/>
      </w:divBdr>
    </w:div>
    <w:div w:id="2055040559">
      <w:bodyDiv w:val="1"/>
      <w:marLeft w:val="0"/>
      <w:marRight w:val="0"/>
      <w:marTop w:val="0"/>
      <w:marBottom w:val="0"/>
      <w:divBdr>
        <w:top w:val="none" w:sz="0" w:space="0" w:color="auto"/>
        <w:left w:val="none" w:sz="0" w:space="0" w:color="auto"/>
        <w:bottom w:val="none" w:sz="0" w:space="0" w:color="auto"/>
        <w:right w:val="none" w:sz="0" w:space="0" w:color="auto"/>
      </w:divBdr>
    </w:div>
    <w:div w:id="2059011098">
      <w:bodyDiv w:val="1"/>
      <w:marLeft w:val="0"/>
      <w:marRight w:val="0"/>
      <w:marTop w:val="0"/>
      <w:marBottom w:val="0"/>
      <w:divBdr>
        <w:top w:val="none" w:sz="0" w:space="0" w:color="auto"/>
        <w:left w:val="none" w:sz="0" w:space="0" w:color="auto"/>
        <w:bottom w:val="none" w:sz="0" w:space="0" w:color="auto"/>
        <w:right w:val="none" w:sz="0" w:space="0" w:color="auto"/>
      </w:divBdr>
    </w:div>
    <w:div w:id="2072999411">
      <w:bodyDiv w:val="1"/>
      <w:marLeft w:val="0"/>
      <w:marRight w:val="0"/>
      <w:marTop w:val="0"/>
      <w:marBottom w:val="0"/>
      <w:divBdr>
        <w:top w:val="none" w:sz="0" w:space="0" w:color="auto"/>
        <w:left w:val="none" w:sz="0" w:space="0" w:color="auto"/>
        <w:bottom w:val="none" w:sz="0" w:space="0" w:color="auto"/>
        <w:right w:val="none" w:sz="0" w:space="0" w:color="auto"/>
      </w:divBdr>
    </w:div>
    <w:div w:id="2086225495">
      <w:bodyDiv w:val="1"/>
      <w:marLeft w:val="0"/>
      <w:marRight w:val="0"/>
      <w:marTop w:val="0"/>
      <w:marBottom w:val="0"/>
      <w:divBdr>
        <w:top w:val="none" w:sz="0" w:space="0" w:color="auto"/>
        <w:left w:val="none" w:sz="0" w:space="0" w:color="auto"/>
        <w:bottom w:val="none" w:sz="0" w:space="0" w:color="auto"/>
        <w:right w:val="none" w:sz="0" w:space="0" w:color="auto"/>
      </w:divBdr>
    </w:div>
    <w:div w:id="2113893029">
      <w:bodyDiv w:val="1"/>
      <w:marLeft w:val="0"/>
      <w:marRight w:val="0"/>
      <w:marTop w:val="0"/>
      <w:marBottom w:val="0"/>
      <w:divBdr>
        <w:top w:val="none" w:sz="0" w:space="0" w:color="auto"/>
        <w:left w:val="none" w:sz="0" w:space="0" w:color="auto"/>
        <w:bottom w:val="none" w:sz="0" w:space="0" w:color="auto"/>
        <w:right w:val="none" w:sz="0" w:space="0" w:color="auto"/>
      </w:divBdr>
      <w:divsChild>
        <w:div w:id="463934073">
          <w:marLeft w:val="0"/>
          <w:marRight w:val="60"/>
          <w:marTop w:val="30"/>
          <w:marBottom w:val="0"/>
          <w:divBdr>
            <w:top w:val="none" w:sz="0" w:space="0" w:color="auto"/>
            <w:left w:val="none" w:sz="0" w:space="0" w:color="auto"/>
            <w:bottom w:val="none" w:sz="0" w:space="0" w:color="auto"/>
            <w:right w:val="none" w:sz="0" w:space="0" w:color="auto"/>
          </w:divBdr>
        </w:div>
        <w:div w:id="1169056908">
          <w:marLeft w:val="0"/>
          <w:marRight w:val="60"/>
          <w:marTop w:val="30"/>
          <w:marBottom w:val="0"/>
          <w:divBdr>
            <w:top w:val="none" w:sz="0" w:space="0" w:color="auto"/>
            <w:left w:val="none" w:sz="0" w:space="0" w:color="auto"/>
            <w:bottom w:val="none" w:sz="0" w:space="0" w:color="auto"/>
            <w:right w:val="none" w:sz="0" w:space="0" w:color="auto"/>
          </w:divBdr>
        </w:div>
        <w:div w:id="1940210129">
          <w:marLeft w:val="0"/>
          <w:marRight w:val="60"/>
          <w:marTop w:val="30"/>
          <w:marBottom w:val="0"/>
          <w:divBdr>
            <w:top w:val="none" w:sz="0" w:space="0" w:color="auto"/>
            <w:left w:val="none" w:sz="0" w:space="0" w:color="auto"/>
            <w:bottom w:val="none" w:sz="0" w:space="0" w:color="auto"/>
            <w:right w:val="none" w:sz="0" w:space="0" w:color="auto"/>
          </w:divBdr>
        </w:div>
      </w:divsChild>
    </w:div>
    <w:div w:id="2123916712">
      <w:bodyDiv w:val="1"/>
      <w:marLeft w:val="0"/>
      <w:marRight w:val="0"/>
      <w:marTop w:val="0"/>
      <w:marBottom w:val="0"/>
      <w:divBdr>
        <w:top w:val="none" w:sz="0" w:space="0" w:color="auto"/>
        <w:left w:val="none" w:sz="0" w:space="0" w:color="auto"/>
        <w:bottom w:val="none" w:sz="0" w:space="0" w:color="auto"/>
        <w:right w:val="none" w:sz="0" w:space="0" w:color="auto"/>
      </w:divBdr>
    </w:div>
    <w:div w:id="213269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D55F95B144DFC4CAEC330268F472305" ma:contentTypeVersion="10" ma:contentTypeDescription="Crear nuevo documento." ma:contentTypeScope="" ma:versionID="d5d5c6dd0957c257b6e78effd16fc571">
  <xsd:schema xmlns:xsd="http://www.w3.org/2001/XMLSchema" xmlns:xs="http://www.w3.org/2001/XMLSchema" xmlns:p="http://schemas.microsoft.com/office/2006/metadata/properties" xmlns:ns2="ef66cf13-72f0-4bd0-8638-43d25cd93ab9" targetNamespace="http://schemas.microsoft.com/office/2006/metadata/properties" ma:root="true" ma:fieldsID="4fdae1dfb9db863f371dfa579f1477f6" ns2:_="">
    <xsd:import namespace="ef66cf13-72f0-4bd0-8638-43d25cd93a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f13-72f0-4bd0-8638-43d25cd93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0C36C-4A21-4CBB-A2A7-E0E83DC6A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B852D-D3F0-4A3C-B9A3-B45BAD12B916}">
  <ds:schemaRefs>
    <ds:schemaRef ds:uri="http://schemas.microsoft.com/sharepoint/v3/contenttype/forms"/>
  </ds:schemaRefs>
</ds:datastoreItem>
</file>

<file path=customXml/itemProps3.xml><?xml version="1.0" encoding="utf-8"?>
<ds:datastoreItem xmlns:ds="http://schemas.openxmlformats.org/officeDocument/2006/customXml" ds:itemID="{5A62D563-15D1-4A02-844F-239B057C4C5E}">
  <ds:schemaRefs>
    <ds:schemaRef ds:uri="http://schemas.openxmlformats.org/officeDocument/2006/bibliography"/>
  </ds:schemaRefs>
</ds:datastoreItem>
</file>

<file path=customXml/itemProps4.xml><?xml version="1.0" encoding="utf-8"?>
<ds:datastoreItem xmlns:ds="http://schemas.openxmlformats.org/officeDocument/2006/customXml" ds:itemID="{681A4B52-E483-4444-9B58-F2A4B947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f13-72f0-4bd0-8638-43d25cd93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4392</Words>
  <Characters>24160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Sopra Group</Company>
  <LinksUpToDate>false</LinksUpToDate>
  <CharactersWithSpaces>28496</CharactersWithSpaces>
  <SharedDoc>false</SharedDoc>
  <HLinks>
    <vt:vector size="60" baseType="variant">
      <vt:variant>
        <vt:i4>1638451</vt:i4>
      </vt:variant>
      <vt:variant>
        <vt:i4>56</vt:i4>
      </vt:variant>
      <vt:variant>
        <vt:i4>0</vt:i4>
      </vt:variant>
      <vt:variant>
        <vt:i4>5</vt:i4>
      </vt:variant>
      <vt:variant>
        <vt:lpwstr/>
      </vt:variant>
      <vt:variant>
        <vt:lpwstr>_Toc482630605</vt:lpwstr>
      </vt:variant>
      <vt:variant>
        <vt:i4>1638451</vt:i4>
      </vt:variant>
      <vt:variant>
        <vt:i4>50</vt:i4>
      </vt:variant>
      <vt:variant>
        <vt:i4>0</vt:i4>
      </vt:variant>
      <vt:variant>
        <vt:i4>5</vt:i4>
      </vt:variant>
      <vt:variant>
        <vt:lpwstr/>
      </vt:variant>
      <vt:variant>
        <vt:lpwstr>_Toc482630604</vt:lpwstr>
      </vt:variant>
      <vt:variant>
        <vt:i4>1638451</vt:i4>
      </vt:variant>
      <vt:variant>
        <vt:i4>44</vt:i4>
      </vt:variant>
      <vt:variant>
        <vt:i4>0</vt:i4>
      </vt:variant>
      <vt:variant>
        <vt:i4>5</vt:i4>
      </vt:variant>
      <vt:variant>
        <vt:lpwstr/>
      </vt:variant>
      <vt:variant>
        <vt:lpwstr>_Toc482630603</vt:lpwstr>
      </vt:variant>
      <vt:variant>
        <vt:i4>1638451</vt:i4>
      </vt:variant>
      <vt:variant>
        <vt:i4>38</vt:i4>
      </vt:variant>
      <vt:variant>
        <vt:i4>0</vt:i4>
      </vt:variant>
      <vt:variant>
        <vt:i4>5</vt:i4>
      </vt:variant>
      <vt:variant>
        <vt:lpwstr/>
      </vt:variant>
      <vt:variant>
        <vt:lpwstr>_Toc482630602</vt:lpwstr>
      </vt:variant>
      <vt:variant>
        <vt:i4>1638451</vt:i4>
      </vt:variant>
      <vt:variant>
        <vt:i4>32</vt:i4>
      </vt:variant>
      <vt:variant>
        <vt:i4>0</vt:i4>
      </vt:variant>
      <vt:variant>
        <vt:i4>5</vt:i4>
      </vt:variant>
      <vt:variant>
        <vt:lpwstr/>
      </vt:variant>
      <vt:variant>
        <vt:lpwstr>_Toc482630601</vt:lpwstr>
      </vt:variant>
      <vt:variant>
        <vt:i4>1638451</vt:i4>
      </vt:variant>
      <vt:variant>
        <vt:i4>26</vt:i4>
      </vt:variant>
      <vt:variant>
        <vt:i4>0</vt:i4>
      </vt:variant>
      <vt:variant>
        <vt:i4>5</vt:i4>
      </vt:variant>
      <vt:variant>
        <vt:lpwstr/>
      </vt:variant>
      <vt:variant>
        <vt:lpwstr>_Toc482630600</vt:lpwstr>
      </vt:variant>
      <vt:variant>
        <vt:i4>1048624</vt:i4>
      </vt:variant>
      <vt:variant>
        <vt:i4>20</vt:i4>
      </vt:variant>
      <vt:variant>
        <vt:i4>0</vt:i4>
      </vt:variant>
      <vt:variant>
        <vt:i4>5</vt:i4>
      </vt:variant>
      <vt:variant>
        <vt:lpwstr/>
      </vt:variant>
      <vt:variant>
        <vt:lpwstr>_Toc482630599</vt:lpwstr>
      </vt:variant>
      <vt:variant>
        <vt:i4>1048624</vt:i4>
      </vt:variant>
      <vt:variant>
        <vt:i4>14</vt:i4>
      </vt:variant>
      <vt:variant>
        <vt:i4>0</vt:i4>
      </vt:variant>
      <vt:variant>
        <vt:i4>5</vt:i4>
      </vt:variant>
      <vt:variant>
        <vt:lpwstr/>
      </vt:variant>
      <vt:variant>
        <vt:lpwstr>_Toc482630598</vt:lpwstr>
      </vt:variant>
      <vt:variant>
        <vt:i4>1048624</vt:i4>
      </vt:variant>
      <vt:variant>
        <vt:i4>8</vt:i4>
      </vt:variant>
      <vt:variant>
        <vt:i4>0</vt:i4>
      </vt:variant>
      <vt:variant>
        <vt:i4>5</vt:i4>
      </vt:variant>
      <vt:variant>
        <vt:lpwstr/>
      </vt:variant>
      <vt:variant>
        <vt:lpwstr>_Toc482630597</vt:lpwstr>
      </vt:variant>
      <vt:variant>
        <vt:i4>1048624</vt:i4>
      </vt:variant>
      <vt:variant>
        <vt:i4>2</vt:i4>
      </vt:variant>
      <vt:variant>
        <vt:i4>0</vt:i4>
      </vt:variant>
      <vt:variant>
        <vt:i4>5</vt:i4>
      </vt:variant>
      <vt:variant>
        <vt:lpwstr/>
      </vt:variant>
      <vt:variant>
        <vt:lpwstr>_Toc482630596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ybonilla</dc:creator>
  <cp:lastModifiedBy>ENCARNA BAÑOS SALMERÓN</cp:lastModifiedBy>
  <cp:revision>2</cp:revision>
  <cp:lastPrinted>2019-02-25T09:11:00Z</cp:lastPrinted>
  <dcterms:created xsi:type="dcterms:W3CDTF">2022-05-30T08:57:00Z</dcterms:created>
  <dcterms:modified xsi:type="dcterms:W3CDTF">2022-05-30T08:57:00Z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0x0101000D55F95B144DFC4CAEC330268F472305</vt:lpwstr>
  </property>
</Properties>
</file>